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D9" w:rsidRPr="00DB4660" w:rsidRDefault="00270403" w:rsidP="005601D9">
      <w:pPr>
        <w:pStyle w:val="Dato1"/>
        <w:framePr w:w="2517" w:h="2926" w:hRule="exact" w:hSpace="181" w:wrap="notBeside" w:vAnchor="page" w:hAnchor="page" w:x="8790" w:y="5161" w:anchorLock="1"/>
        <w:suppressOverlap/>
      </w:pPr>
      <w:bookmarkStart w:id="0" w:name="Tekst7"/>
      <w:bookmarkStart w:id="1" w:name="Text7"/>
      <w:r>
        <w:t>5</w:t>
      </w:r>
      <w:r w:rsidR="00EA5EA0">
        <w:t xml:space="preserve">. </w:t>
      </w:r>
      <w:r w:rsidR="00BB5922">
        <w:t>marts</w:t>
      </w:r>
      <w:r w:rsidR="00EA5EA0">
        <w:t xml:space="preserve"> 2015</w:t>
      </w:r>
    </w:p>
    <w:p w:rsidR="005601D9" w:rsidRDefault="005601D9" w:rsidP="005601D9">
      <w:pPr>
        <w:pStyle w:val="Lille"/>
        <w:framePr w:w="2517" w:h="2926" w:hRule="exact" w:hSpace="181" w:wrap="notBeside" w:vAnchor="page" w:hAnchor="page" w:x="8790" w:y="5161" w:anchorLock="1"/>
        <w:suppressOverlap/>
      </w:pPr>
      <w:r>
        <w:t>Ref.:</w:t>
      </w:r>
      <w:bookmarkEnd w:id="0"/>
      <w:r>
        <w:t xml:space="preserve"> </w:t>
      </w:r>
      <w:r>
        <w:rPr>
          <w:noProof/>
        </w:rPr>
        <w:t>08-000307-34</w:t>
      </w:r>
    </w:p>
    <w:bookmarkEnd w:id="1"/>
    <w:tbl>
      <w:tblPr>
        <w:tblW w:w="9923" w:type="dxa"/>
        <w:tblLook w:val="01E0"/>
      </w:tblPr>
      <w:tblGrid>
        <w:gridCol w:w="7064"/>
        <w:gridCol w:w="307"/>
        <w:gridCol w:w="2552"/>
      </w:tblGrid>
      <w:tr w:rsidR="005601D9" w:rsidRPr="00BB5922" w:rsidTr="005601D9">
        <w:trPr>
          <w:trHeight w:hRule="exact" w:val="2778"/>
        </w:trPr>
        <w:tc>
          <w:tcPr>
            <w:tcW w:w="7064" w:type="dxa"/>
            <w:tcMar>
              <w:left w:w="0" w:type="dxa"/>
              <w:right w:w="0" w:type="dxa"/>
            </w:tcMar>
          </w:tcPr>
          <w:p w:rsidR="00784CB4" w:rsidRPr="00BB5922" w:rsidRDefault="00784CB4" w:rsidP="00BB5922">
            <w:pPr>
              <w:tabs>
                <w:tab w:val="left" w:pos="1425"/>
              </w:tabs>
              <w:ind w:left="1425" w:hanging="1425"/>
              <w:rPr>
                <w:caps/>
                <w:u w:val="single"/>
                <w:lang w:val="en-US"/>
              </w:rPr>
            </w:pPr>
          </w:p>
        </w:tc>
        <w:tc>
          <w:tcPr>
            <w:tcW w:w="307" w:type="dxa"/>
          </w:tcPr>
          <w:p w:rsidR="005601D9" w:rsidRPr="00BB5922" w:rsidRDefault="005601D9" w:rsidP="005601D9">
            <w:pPr>
              <w:pStyle w:val="Lille"/>
              <w:rPr>
                <w:lang w:val="en-US"/>
              </w:rPr>
            </w:pPr>
          </w:p>
        </w:tc>
        <w:tc>
          <w:tcPr>
            <w:tcW w:w="2552" w:type="dxa"/>
            <w:tcMar>
              <w:left w:w="0" w:type="dxa"/>
              <w:right w:w="0" w:type="dxa"/>
            </w:tcMar>
          </w:tcPr>
          <w:p w:rsidR="005601D9" w:rsidRPr="00BB5922" w:rsidRDefault="005601D9" w:rsidP="005601D9">
            <w:pPr>
              <w:pStyle w:val="Lille"/>
              <w:rPr>
                <w:lang w:val="en-US"/>
              </w:rPr>
            </w:pPr>
          </w:p>
        </w:tc>
      </w:tr>
    </w:tbl>
    <w:p w:rsidR="005601D9" w:rsidRPr="00BB5922" w:rsidRDefault="005601D9" w:rsidP="005601D9">
      <w:pPr>
        <w:pStyle w:val="Boldoverskrift"/>
        <w:rPr>
          <w:lang w:val="en-US"/>
        </w:rPr>
      </w:pPr>
    </w:p>
    <w:p w:rsidR="005601D9" w:rsidRPr="00BB5922" w:rsidRDefault="005601D9" w:rsidP="005601D9">
      <w:pPr>
        <w:pStyle w:val="Boldoverskrift"/>
        <w:rPr>
          <w:lang w:val="en-US"/>
        </w:rPr>
      </w:pPr>
    </w:p>
    <w:p w:rsidR="005601D9" w:rsidRDefault="005601D9" w:rsidP="005601D9">
      <w:pPr>
        <w:numPr>
          <w:ilvl w:val="0"/>
          <w:numId w:val="1"/>
        </w:numPr>
      </w:pPr>
      <w:r>
        <w:t xml:space="preserve">Folketinget er redaktionsansvarlig for samtlige udsendelser på kanalen. Leverandøren drager derfor omsorg for, at anvisninger fra Folketinget bliver fulgt. </w:t>
      </w:r>
      <w:r>
        <w:br/>
      </w:r>
    </w:p>
    <w:p w:rsidR="005601D9" w:rsidRDefault="005601D9" w:rsidP="005601D9">
      <w:pPr>
        <w:numPr>
          <w:ilvl w:val="0"/>
          <w:numId w:val="1"/>
        </w:numPr>
      </w:pPr>
      <w:r>
        <w:t>Leverandøren overholder produktionsvejledningen fastsat af Folketinget vedrørende optagelserne fra Folketingssalen og øvrige mødelokaler på Christiansborg (jf. punkt 8).</w:t>
      </w:r>
      <w:r>
        <w:br/>
      </w:r>
    </w:p>
    <w:p w:rsidR="005601D9" w:rsidRDefault="005601D9" w:rsidP="005601D9">
      <w:pPr>
        <w:numPr>
          <w:ilvl w:val="0"/>
          <w:numId w:val="1"/>
        </w:numPr>
      </w:pPr>
      <w:r>
        <w:t>Det står Folketinget frit for at ændre produktionsvejledningen i løbet af kontraktperioden.</w:t>
      </w:r>
      <w:r>
        <w:br/>
      </w:r>
    </w:p>
    <w:p w:rsidR="005601D9" w:rsidRDefault="005601D9" w:rsidP="005601D9">
      <w:pPr>
        <w:numPr>
          <w:ilvl w:val="0"/>
          <w:numId w:val="1"/>
        </w:numPr>
      </w:pPr>
      <w:r>
        <w:t>Leverandøren og Folketinget mødes regelmæssigt for at diskutere implementeringen af produktionsvejledningen.</w:t>
      </w:r>
      <w:r>
        <w:br/>
      </w:r>
    </w:p>
    <w:p w:rsidR="005601D9" w:rsidRDefault="005601D9" w:rsidP="005601D9">
      <w:pPr>
        <w:numPr>
          <w:ilvl w:val="0"/>
          <w:numId w:val="1"/>
        </w:numPr>
      </w:pPr>
      <w:r>
        <w:t>Leverandøren udfører produktionsopgaverne i lokaler anvist af Folketinget, medmindre andet er aftalt parterne imellem.</w:t>
      </w:r>
      <w:r>
        <w:br/>
      </w:r>
    </w:p>
    <w:p w:rsidR="005601D9" w:rsidRDefault="005601D9" w:rsidP="005601D9">
      <w:pPr>
        <w:numPr>
          <w:ilvl w:val="0"/>
          <w:numId w:val="1"/>
        </w:numPr>
      </w:pPr>
      <w:r>
        <w:t>Leverandøren udpeger en produktionsleder. Denne er kontaktpersonen for Folketingets programkoordinator i forbindelse med levering af broadcast-ydelser.</w:t>
      </w:r>
      <w:r>
        <w:br/>
      </w:r>
    </w:p>
    <w:p w:rsidR="005601D9" w:rsidRDefault="005601D9" w:rsidP="005601D9">
      <w:pPr>
        <w:numPr>
          <w:ilvl w:val="0"/>
          <w:numId w:val="1"/>
        </w:numPr>
      </w:pPr>
      <w:r>
        <w:t>Leverandøren bidrager med teknisk og faglig viden i forbindelse med programtilrettelæggelsen, programudvikling og driften af tv-kanalen.</w:t>
      </w:r>
      <w:r>
        <w:br/>
      </w:r>
    </w:p>
    <w:p w:rsidR="005601D9" w:rsidRPr="00067DA4" w:rsidRDefault="005601D9" w:rsidP="005601D9">
      <w:pPr>
        <w:numPr>
          <w:ilvl w:val="0"/>
          <w:numId w:val="1"/>
        </w:numPr>
        <w:rPr>
          <w:u w:val="single"/>
        </w:rPr>
      </w:pPr>
      <w:r w:rsidRPr="00067DA4">
        <w:rPr>
          <w:u w:val="single"/>
        </w:rPr>
        <w:t>Produktionsvejledning</w:t>
      </w:r>
      <w:r w:rsidRPr="00067DA4">
        <w:rPr>
          <w:u w:val="single"/>
        </w:rPr>
        <w:br/>
      </w:r>
    </w:p>
    <w:p w:rsidR="005601D9" w:rsidRDefault="005601D9" w:rsidP="005601D9">
      <w:pPr>
        <w:numPr>
          <w:ilvl w:val="1"/>
          <w:numId w:val="1"/>
        </w:numPr>
      </w:pPr>
      <w:r>
        <w:t xml:space="preserve">Det overordnede formål med tv-optagelserne fra Folketingssalen er at dokumentere og formidle den politiske debat på en levende og vedkommende måde, der skaber interesse om og respekt for folkestyrets arbejde. </w:t>
      </w:r>
      <w:bookmarkStart w:id="2" w:name="_GoBack"/>
      <w:r w:rsidR="00EA5EA0">
        <w:t>T</w:t>
      </w:r>
      <w:bookmarkEnd w:id="2"/>
      <w:r>
        <w:t xml:space="preserve">v-optagelserne giver endvidere mulighed for at følge andre parlamentariske møder og få indblik i det daglige arbejde i Folketingssalen og udvalg og i lovgivningsprocessen. </w:t>
      </w:r>
      <w:r>
        <w:br/>
      </w:r>
    </w:p>
    <w:p w:rsidR="005601D9" w:rsidRDefault="005601D9" w:rsidP="005601D9">
      <w:pPr>
        <w:numPr>
          <w:ilvl w:val="1"/>
          <w:numId w:val="1"/>
        </w:numPr>
      </w:pPr>
      <w:r>
        <w:lastRenderedPageBreak/>
        <w:t>For alle parlamentariske møder gælder, at der primært fokuseres på taleren, sekundært på reaktionerne af det sagte. Dog udelukkende hos medlemmerne af Tinget, idet den dialog og debat, som Folketinget er centrum for, og som kan iagttages fra tilhørerpladserne, søges gengivet i tv-dækningen.</w:t>
      </w:r>
      <w:r>
        <w:br/>
      </w:r>
    </w:p>
    <w:p w:rsidR="005601D9" w:rsidRDefault="005601D9" w:rsidP="005601D9">
      <w:pPr>
        <w:numPr>
          <w:ilvl w:val="1"/>
          <w:numId w:val="1"/>
        </w:numPr>
      </w:pPr>
      <w:r>
        <w:t>Ved talerskift fokuseres på den fungerende formand, eller der skiftes til totalbillede af salen eller udsnit heraf. Så vidt mulig undgås at vise billeder af en tom sal.</w:t>
      </w:r>
      <w:r>
        <w:br/>
      </w:r>
    </w:p>
    <w:p w:rsidR="005601D9" w:rsidRDefault="005601D9" w:rsidP="005601D9">
      <w:pPr>
        <w:numPr>
          <w:ilvl w:val="1"/>
          <w:numId w:val="1"/>
        </w:numPr>
      </w:pPr>
      <w:r w:rsidRPr="006B1FD8">
        <w:t>Der må ikke foretages teleoptagelser af dokumenter eller teleoptagelser, der kan fremvise dokumenters indhold, ligesom teleoptagelser kun må benyttes, såfremt der ikke derved sker brud på den diskretion, som forudsættes udøvet af pressefolk, der arbejder i folketingsbygningen. Der må endvidere ikke fokuseres på enkelte medlemmer i salen på en sådan måde, at den/de pågældende bliver vist i situationer, der ikke har relevans for den sag, der behandles, eller på anden måde må siges at krænke den enkeltes personlige integritet og privatliv.</w:t>
      </w:r>
      <w:r>
        <w:br/>
      </w:r>
    </w:p>
    <w:p w:rsidR="005601D9" w:rsidRDefault="005601D9" w:rsidP="005601D9">
      <w:pPr>
        <w:numPr>
          <w:ilvl w:val="1"/>
          <w:numId w:val="1"/>
        </w:numPr>
      </w:pPr>
      <w:r>
        <w:t xml:space="preserve">Ved optagelser fra andre parlamentariske møder og høringer fokuseres der på spørgeren og taleren </w:t>
      </w:r>
      <w:r w:rsidR="00EA5EA0">
        <w:t>samt</w:t>
      </w:r>
      <w:r>
        <w:t xml:space="preserve"> på formanden, når ordet er hans. Der må ikke fokuseres på de fremmødte borgere.</w:t>
      </w:r>
      <w:r>
        <w:br/>
      </w:r>
    </w:p>
    <w:p w:rsidR="005601D9" w:rsidRDefault="005601D9" w:rsidP="005601D9">
      <w:pPr>
        <w:numPr>
          <w:ilvl w:val="1"/>
          <w:numId w:val="1"/>
        </w:numPr>
      </w:pPr>
      <w:r>
        <w:t>For alle produktioner gælder, at de laves i tæt samarbejde med Folketingets administration, der til enhver tid har det sidste ord, hvad indhold og form angår.</w:t>
      </w:r>
    </w:p>
    <w:p w:rsidR="005601D9" w:rsidRDefault="005601D9" w:rsidP="005601D9"/>
    <w:p w:rsidR="005601D9" w:rsidRPr="0061041B" w:rsidRDefault="005601D9" w:rsidP="005601D9"/>
    <w:p w:rsidR="00FA64AD" w:rsidRPr="005601D9" w:rsidRDefault="00FA64AD" w:rsidP="005601D9"/>
    <w:sectPr w:rsidR="00FA64AD" w:rsidRPr="005601D9" w:rsidSect="00EA4A76">
      <w:footerReference w:type="default" r:id="rId8"/>
      <w:headerReference w:type="first" r:id="rId9"/>
      <w:footerReference w:type="first" r:id="rId10"/>
      <w:pgSz w:w="11906" w:h="16838" w:code="9"/>
      <w:pgMar w:top="2268" w:right="3563" w:bottom="170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E5" w:rsidRDefault="00F130E5">
      <w:r>
        <w:separator/>
      </w:r>
    </w:p>
  </w:endnote>
  <w:endnote w:type="continuationSeparator" w:id="0">
    <w:p w:rsidR="00F130E5" w:rsidRDefault="00F13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2" w:rsidRDefault="004A34F6">
    <w:pPr>
      <w:pStyle w:val="Sidefod"/>
    </w:pPr>
    <w:r w:rsidRPr="004A34F6">
      <w:rPr>
        <w:noProof/>
        <w:lang w:val="en-US"/>
      </w:rPr>
      <w:pict>
        <v:shapetype id="_x0000_t202" coordsize="21600,21600" o:spt="202" path="m,l,21600r21600,l21600,xe">
          <v:stroke joinstyle="miter"/>
          <v:path gradientshapeok="t" o:connecttype="rect"/>
        </v:shapetype>
        <v:shape id="_x0000_s2092" type="#_x0000_t202" style="position:absolute;margin-left:447.85pt;margin-top:-1.4pt;width:56.3pt;height:23.2pt;z-index:251657216" filled="f" stroked="f">
          <v:textbox style="mso-next-textbox:#_x0000_s2092" inset="0">
            <w:txbxContent>
              <w:p w:rsidR="00C55B72" w:rsidRPr="00CC6F6B" w:rsidRDefault="004A34F6" w:rsidP="001D2C12">
                <w:pPr>
                  <w:pStyle w:val="Sidefod"/>
                  <w:jc w:val="right"/>
                  <w:rPr>
                    <w:sz w:val="16"/>
                  </w:rPr>
                </w:pPr>
                <w:r>
                  <w:rPr>
                    <w:rStyle w:val="Sidetal"/>
                  </w:rPr>
                  <w:fldChar w:fldCharType="begin"/>
                </w:r>
                <w:r w:rsidR="00C55B72">
                  <w:rPr>
                    <w:rStyle w:val="Sidetal"/>
                  </w:rPr>
                  <w:instrText xml:space="preserve"> PAGE </w:instrText>
                </w:r>
                <w:r>
                  <w:rPr>
                    <w:rStyle w:val="Sidetal"/>
                  </w:rPr>
                  <w:fldChar w:fldCharType="separate"/>
                </w:r>
                <w:r w:rsidR="00270403">
                  <w:rPr>
                    <w:rStyle w:val="Sidetal"/>
                    <w:noProof/>
                  </w:rPr>
                  <w:t>2</w:t>
                </w:r>
                <w:r>
                  <w:rPr>
                    <w:rStyle w:val="Sidetal"/>
                  </w:rPr>
                  <w:fldChar w:fldCharType="end"/>
                </w:r>
                <w:r w:rsidR="00C55B72">
                  <w:rPr>
                    <w:rStyle w:val="Sidetal"/>
                  </w:rPr>
                  <w:t>/</w:t>
                </w:r>
                <w:r>
                  <w:rPr>
                    <w:rStyle w:val="Sidetal"/>
                  </w:rPr>
                  <w:fldChar w:fldCharType="begin"/>
                </w:r>
                <w:r w:rsidR="00C55B72">
                  <w:rPr>
                    <w:rStyle w:val="Sidetal"/>
                  </w:rPr>
                  <w:instrText xml:space="preserve"> NUMPAGES </w:instrText>
                </w:r>
                <w:r>
                  <w:rPr>
                    <w:rStyle w:val="Sidetal"/>
                  </w:rPr>
                  <w:fldChar w:fldCharType="separate"/>
                </w:r>
                <w:r w:rsidR="00270403">
                  <w:rPr>
                    <w:rStyle w:val="Sidetal"/>
                    <w:noProof/>
                  </w:rPr>
                  <w:t>2</w:t>
                </w:r>
                <w:r>
                  <w:rPr>
                    <w:rStyle w:val="Sidetal"/>
                  </w:rPr>
                  <w:fldChar w:fldCharType="end"/>
                </w:r>
              </w:p>
              <w:p w:rsidR="00C55B72" w:rsidRDefault="00C55B72" w:rsidP="00A11E5C"/>
              <w:p w:rsidR="00C55B72" w:rsidRDefault="00C55B72" w:rsidP="00A11E5C"/>
              <w:p w:rsidR="00C55B72" w:rsidRDefault="00C55B72" w:rsidP="00A11E5C"/>
            </w:txbxContent>
          </v:textbox>
          <w10:wrap type="squar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2" w:rsidRDefault="004A34F6">
    <w:pPr>
      <w:pStyle w:val="Sidefod"/>
    </w:pPr>
    <w:r w:rsidRPr="004A34F6">
      <w:rPr>
        <w:noProof/>
        <w:lang w:val="en-US"/>
      </w:rPr>
      <w:pict>
        <v:shapetype id="_x0000_t202" coordsize="21600,21600" o:spt="202" path="m,l,21600r21600,l21600,xe">
          <v:stroke joinstyle="miter"/>
          <v:path gradientshapeok="t" o:connecttype="rect"/>
        </v:shapetype>
        <v:shape id="_x0000_s2090" type="#_x0000_t202" style="position:absolute;margin-left:447.1pt;margin-top:-1.5pt;width:56.3pt;height:23.2pt;z-index:251656192" filled="f" stroked="f">
          <v:textbox style="mso-next-textbox:#_x0000_s2090" inset="0">
            <w:txbxContent>
              <w:p w:rsidR="00C55B72" w:rsidRPr="00CC6F6B" w:rsidRDefault="004A34F6" w:rsidP="001D2C12">
                <w:pPr>
                  <w:pStyle w:val="Sidefod"/>
                  <w:jc w:val="right"/>
                  <w:rPr>
                    <w:sz w:val="16"/>
                  </w:rPr>
                </w:pPr>
                <w:r>
                  <w:rPr>
                    <w:rStyle w:val="Sidetal"/>
                  </w:rPr>
                  <w:fldChar w:fldCharType="begin"/>
                </w:r>
                <w:r w:rsidR="00C55B72">
                  <w:rPr>
                    <w:rStyle w:val="Sidetal"/>
                  </w:rPr>
                  <w:instrText xml:space="preserve"> PAGE </w:instrText>
                </w:r>
                <w:r>
                  <w:rPr>
                    <w:rStyle w:val="Sidetal"/>
                  </w:rPr>
                  <w:fldChar w:fldCharType="separate"/>
                </w:r>
                <w:r w:rsidR="00270403">
                  <w:rPr>
                    <w:rStyle w:val="Sidetal"/>
                    <w:noProof/>
                  </w:rPr>
                  <w:t>1</w:t>
                </w:r>
                <w:r>
                  <w:rPr>
                    <w:rStyle w:val="Sidetal"/>
                  </w:rPr>
                  <w:fldChar w:fldCharType="end"/>
                </w:r>
                <w:r w:rsidR="00C55B72">
                  <w:rPr>
                    <w:rStyle w:val="Sidetal"/>
                  </w:rPr>
                  <w:t>/</w:t>
                </w:r>
                <w:r>
                  <w:rPr>
                    <w:rStyle w:val="Sidetal"/>
                  </w:rPr>
                  <w:fldChar w:fldCharType="begin"/>
                </w:r>
                <w:r w:rsidR="00C55B72">
                  <w:rPr>
                    <w:rStyle w:val="Sidetal"/>
                  </w:rPr>
                  <w:instrText xml:space="preserve"> NUMPAGES </w:instrText>
                </w:r>
                <w:r>
                  <w:rPr>
                    <w:rStyle w:val="Sidetal"/>
                  </w:rPr>
                  <w:fldChar w:fldCharType="separate"/>
                </w:r>
                <w:r w:rsidR="00270403">
                  <w:rPr>
                    <w:rStyle w:val="Sidetal"/>
                    <w:noProof/>
                  </w:rPr>
                  <w:t>2</w:t>
                </w:r>
                <w:r>
                  <w:rPr>
                    <w:rStyle w:val="Sidetal"/>
                  </w:rPr>
                  <w:fldChar w:fldCharType="end"/>
                </w:r>
              </w:p>
              <w:p w:rsidR="00C55B72" w:rsidRDefault="00C55B72" w:rsidP="001D2C12">
                <w:pPr>
                  <w:jc w:val="right"/>
                </w:pPr>
              </w:p>
              <w:p w:rsidR="00C55B72" w:rsidRDefault="00C55B72" w:rsidP="001D2C12">
                <w:pPr>
                  <w:jc w:val="right"/>
                </w:pPr>
              </w:p>
              <w:p w:rsidR="00C55B72" w:rsidRDefault="00C55B72" w:rsidP="001D2C12">
                <w:pPr>
                  <w:jc w:val="right"/>
                </w:pPr>
              </w:p>
            </w:txbxContent>
          </v:textbox>
          <w10:wrap type="squar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E5" w:rsidRDefault="00F130E5">
      <w:r>
        <w:separator/>
      </w:r>
    </w:p>
  </w:footnote>
  <w:footnote w:type="continuationSeparator" w:id="0">
    <w:p w:rsidR="00F130E5" w:rsidRDefault="00F13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FF" w:rsidRPr="004C40A8" w:rsidRDefault="004A34F6" w:rsidP="003279FF">
    <w:pPr>
      <w:pStyle w:val="Sidehoved"/>
      <w:rPr>
        <w:b/>
      </w:rPr>
    </w:pPr>
    <w:r w:rsidRPr="004C40A8">
      <w:rPr>
        <w:b/>
      </w:rPr>
      <w:fldChar w:fldCharType="begin"/>
    </w:r>
    <w:r w:rsidR="003279FF" w:rsidRPr="004C40A8">
      <w:rPr>
        <w:b/>
      </w:rPr>
      <w:instrText xml:space="preserve"> SET Document_DocumentNumber "08-000307-32" \* CharFormat</w:instrText>
    </w:r>
    <w:r w:rsidRPr="004C40A8">
      <w:rPr>
        <w:b/>
      </w:rPr>
      <w:fldChar w:fldCharType="separate"/>
    </w:r>
    <w:r w:rsidR="003279FF" w:rsidRPr="004C40A8">
      <w:rPr>
        <w:b/>
        <w:noProof/>
      </w:rPr>
      <w:t>08-000307-32</w:t>
    </w:r>
    <w:r w:rsidRPr="004C40A8">
      <w:rPr>
        <w:b/>
      </w:rPr>
      <w:fldChar w:fldCharType="end"/>
    </w:r>
    <w:r w:rsidR="00F116FB">
      <w:rPr>
        <w:b/>
        <w:noProof/>
        <w:lang w:eastAsia="da-DK"/>
      </w:rPr>
      <w:drawing>
        <wp:anchor distT="0" distB="0" distL="114300" distR="114300" simplePos="0" relativeHeight="251659264" behindDoc="0" locked="0" layoutInCell="1" allowOverlap="1">
          <wp:simplePos x="0" y="0"/>
          <wp:positionH relativeFrom="column">
            <wp:posOffset>4680585</wp:posOffset>
          </wp:positionH>
          <wp:positionV relativeFrom="page">
            <wp:posOffset>360045</wp:posOffset>
          </wp:positionV>
          <wp:extent cx="1619250" cy="809625"/>
          <wp:effectExtent l="19050" t="0" r="0" b="0"/>
          <wp:wrapNone/>
          <wp:docPr id="53" name="Billede 53" descr="Lille_FT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ille_FT_Logo_sort"/>
                  <pic:cNvPicPr>
                    <a:picLocks noChangeAspect="1" noChangeArrowheads="1"/>
                  </pic:cNvPicPr>
                </pic:nvPicPr>
                <pic:blipFill>
                  <a:blip r:embed="rId1"/>
                  <a:srcRect/>
                  <a:stretch>
                    <a:fillRect/>
                  </a:stretch>
                </pic:blipFill>
                <pic:spPr bwMode="auto">
                  <a:xfrm>
                    <a:off x="0" y="0"/>
                    <a:ext cx="1619250" cy="809625"/>
                  </a:xfrm>
                  <a:prstGeom prst="rect">
                    <a:avLst/>
                  </a:prstGeom>
                  <a:noFill/>
                  <a:ln w="9525">
                    <a:noFill/>
                    <a:miter lim="800000"/>
                    <a:headEnd/>
                    <a:tailEnd/>
                  </a:ln>
                </pic:spPr>
              </pic:pic>
            </a:graphicData>
          </a:graphic>
        </wp:anchor>
      </w:drawing>
    </w:r>
    <w:r w:rsidR="003279FF" w:rsidRPr="004C40A8">
      <w:rPr>
        <w:b/>
      </w:rPr>
      <w:t>B</w:t>
    </w:r>
    <w:r w:rsidR="003279FF">
      <w:rPr>
        <w:b/>
      </w:rPr>
      <w:t>ilag 2</w:t>
    </w:r>
    <w:r w:rsidR="003279FF" w:rsidRPr="004C40A8">
      <w:rPr>
        <w:b/>
      </w:rPr>
      <w:t xml:space="preserve"> – </w:t>
    </w:r>
    <w:r w:rsidR="003279FF">
      <w:rPr>
        <w:b/>
      </w:rPr>
      <w:t>Samarbejdsmodellen</w:t>
    </w:r>
  </w:p>
  <w:p w:rsidR="003279FF" w:rsidRPr="004C40A8" w:rsidRDefault="003279FF" w:rsidP="003279FF">
    <w:pPr>
      <w:pStyle w:val="Sidehoved"/>
      <w:rPr>
        <w:i/>
      </w:rPr>
    </w:pPr>
    <w:r w:rsidRPr="004C40A8">
      <w:rPr>
        <w:i/>
      </w:rPr>
      <w:t>Produktion og distribution</w:t>
    </w:r>
    <w:r w:rsidR="005601D9">
      <w:rPr>
        <w:i/>
      </w:rPr>
      <w:t xml:space="preserve"> </w:t>
    </w:r>
    <w:r w:rsidRPr="004C40A8">
      <w:rPr>
        <w:i/>
      </w:rPr>
      <w:t xml:space="preserve">af </w:t>
    </w:r>
    <w:r w:rsidR="005601D9">
      <w:rPr>
        <w:i/>
      </w:rPr>
      <w:t>f</w:t>
    </w:r>
    <w:r w:rsidRPr="004C40A8">
      <w:rPr>
        <w:i/>
      </w:rPr>
      <w:t>olketings-tv på det digitale</w:t>
    </w:r>
    <w:r w:rsidR="005601D9">
      <w:rPr>
        <w:i/>
      </w:rPr>
      <w:t>,</w:t>
    </w:r>
    <w:r w:rsidRPr="004C40A8">
      <w:rPr>
        <w:i/>
      </w:rPr>
      <w:t xml:space="preserve"> jordbaserede </w:t>
    </w:r>
    <w:proofErr w:type="spellStart"/>
    <w:r w:rsidRPr="004C40A8">
      <w:rPr>
        <w:i/>
      </w:rPr>
      <w:t>tv-net</w:t>
    </w:r>
    <w:proofErr w:type="spellEnd"/>
    <w:r w:rsidRPr="004C40A8">
      <w:rPr>
        <w:i/>
      </w:rPr>
      <w:t xml:space="preserve"> (via </w:t>
    </w:r>
    <w:proofErr w:type="spellStart"/>
    <w:r w:rsidRPr="004C40A8">
      <w:rPr>
        <w:i/>
      </w:rPr>
      <w:t>DIGI-TVs</w:t>
    </w:r>
    <w:proofErr w:type="spellEnd"/>
    <w:r w:rsidRPr="004C40A8">
      <w:rPr>
        <w:i/>
      </w:rPr>
      <w:t xml:space="preserve"> </w:t>
    </w:r>
    <w:proofErr w:type="spellStart"/>
    <w:r w:rsidRPr="004C40A8">
      <w:rPr>
        <w:i/>
      </w:rPr>
      <w:t>multipleks</w:t>
    </w:r>
    <w:proofErr w:type="spellEnd"/>
    <w:r w:rsidRPr="004C40A8">
      <w:rPr>
        <w:i/>
      </w:rPr>
      <w:t>)</w:t>
    </w:r>
  </w:p>
  <w:p w:rsidR="00C55B72" w:rsidRPr="00172D71" w:rsidRDefault="00F116FB">
    <w:pPr>
      <w:pStyle w:val="Sidehoved"/>
    </w:pPr>
    <w:r>
      <w:rPr>
        <w:noProof/>
        <w:lang w:eastAsia="da-DK"/>
      </w:rPr>
      <w:drawing>
        <wp:anchor distT="0" distB="0" distL="114300" distR="114300" simplePos="0" relativeHeight="251658240" behindDoc="0" locked="1" layoutInCell="1" allowOverlap="1">
          <wp:simplePos x="0" y="0"/>
          <wp:positionH relativeFrom="column">
            <wp:posOffset>4681220</wp:posOffset>
          </wp:positionH>
          <wp:positionV relativeFrom="page">
            <wp:posOffset>360045</wp:posOffset>
          </wp:positionV>
          <wp:extent cx="1619250" cy="809625"/>
          <wp:effectExtent l="19050" t="0" r="0" b="0"/>
          <wp:wrapNone/>
          <wp:docPr id="52" name="Billede 52" descr="Lille_FT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lle_FT_Logo_sort"/>
                  <pic:cNvPicPr>
                    <a:picLocks noChangeAspect="1" noChangeArrowheads="1"/>
                  </pic:cNvPicPr>
                </pic:nvPicPr>
                <pic:blipFill>
                  <a:blip r:embed="rId1"/>
                  <a:srcRect/>
                  <a:stretch>
                    <a:fillRect/>
                  </a:stretch>
                </pic:blipFill>
                <pic:spPr bwMode="auto">
                  <a:xfrm>
                    <a:off x="0" y="0"/>
                    <a:ext cx="1619250" cy="809625"/>
                  </a:xfrm>
                  <a:prstGeom prst="rect">
                    <a:avLst/>
                  </a:prstGeom>
                  <a:noFill/>
                  <a:ln w="9525">
                    <a:noFill/>
                    <a:miter lim="800000"/>
                    <a:headEnd/>
                    <a:tailEnd/>
                  </a:ln>
                </pic:spPr>
              </pic:pic>
            </a:graphicData>
          </a:graphic>
        </wp:anchor>
      </w:drawing>
    </w:r>
    <w:r w:rsidR="004A34F6" w:rsidRPr="00DB6C65">
      <w:rPr>
        <w:b/>
      </w:rPr>
      <w:fldChar w:fldCharType="begin"/>
    </w:r>
    <w:r w:rsidR="00C55B72">
      <w:rPr>
        <w:b/>
      </w:rPr>
      <w:instrText xml:space="preserve"> SET Document_DocumentDate "7.5.2008" \* CharFormat</w:instrText>
    </w:r>
    <w:r w:rsidR="004A34F6" w:rsidRPr="00DB6C65">
      <w:rPr>
        <w:b/>
      </w:rPr>
      <w:fldChar w:fldCharType="separate"/>
    </w:r>
    <w:bookmarkStart w:id="3" w:name="Document_DocumentDate"/>
    <w:r w:rsidR="00C55B72">
      <w:rPr>
        <w:b/>
        <w:noProof/>
      </w:rPr>
      <w:t>7.5.2008</w:t>
    </w:r>
    <w:bookmarkEnd w:id="3"/>
    <w:r w:rsidR="004A34F6" w:rsidRPr="00DB6C65">
      <w:rPr>
        <w:b/>
      </w:rPr>
      <w:fldChar w:fldCharType="end"/>
    </w:r>
    <w:r w:rsidR="004A34F6" w:rsidRPr="00DB6C65">
      <w:rPr>
        <w:b/>
      </w:rPr>
      <w:fldChar w:fldCharType="begin"/>
    </w:r>
    <w:r w:rsidR="00C55B72">
      <w:rPr>
        <w:b/>
      </w:rPr>
      <w:instrText xml:space="preserve"> SET OurRef_Department_Name "Kommunikation" \* CharFormat</w:instrText>
    </w:r>
    <w:r w:rsidR="004A34F6" w:rsidRPr="00DB6C65">
      <w:rPr>
        <w:b/>
      </w:rPr>
      <w:fldChar w:fldCharType="separate"/>
    </w:r>
    <w:bookmarkStart w:id="4" w:name="OurRef_Department_Name"/>
    <w:r w:rsidR="00C55B72">
      <w:rPr>
        <w:b/>
        <w:noProof/>
      </w:rPr>
      <w:t>Kommunikation</w:t>
    </w:r>
    <w:bookmarkEnd w:id="4"/>
    <w:r w:rsidR="004A34F6" w:rsidRPr="00DB6C65">
      <w:rPr>
        <w:b/>
      </w:rPr>
      <w:fldChar w:fldCharType="end"/>
    </w:r>
    <w:r w:rsidR="004A34F6" w:rsidRPr="00172D71">
      <w:fldChar w:fldCharType="begin"/>
    </w:r>
    <w:r w:rsidR="00C55B72">
      <w:instrText xml:space="preserve"> SET Document_DocumentNumber "08-000307-34" \* CharFormat</w:instrText>
    </w:r>
    <w:r w:rsidR="004A34F6" w:rsidRPr="00172D71">
      <w:fldChar w:fldCharType="separate"/>
    </w:r>
    <w:bookmarkStart w:id="5" w:name="Document_DocumentNumber"/>
    <w:r w:rsidR="00C55B72">
      <w:rPr>
        <w:noProof/>
      </w:rPr>
      <w:t>08-000307-34</w:t>
    </w:r>
    <w:bookmarkEnd w:id="5"/>
    <w:r w:rsidR="004A34F6" w:rsidRPr="00172D7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7A0"/>
    <w:multiLevelType w:val="multilevel"/>
    <w:tmpl w:val="EFB46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7BB6D32"/>
    <w:multiLevelType w:val="multilevel"/>
    <w:tmpl w:val="CCAED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6146" strokecolor="#969696">
      <v:stroke color="#969696" weight=".25pt"/>
      <o:colormenu v:ext="edit" strokecolor="black"/>
    </o:shapedefaults>
    <o:shapelayout v:ext="edit">
      <o:idmap v:ext="edit" data="2"/>
    </o:shapelayout>
  </w:hdrShapeDefaults>
  <w:footnotePr>
    <w:footnote w:id="-1"/>
    <w:footnote w:id="0"/>
  </w:footnotePr>
  <w:endnotePr>
    <w:endnote w:id="-1"/>
    <w:endnote w:id="0"/>
  </w:endnotePr>
  <w:compat/>
  <w:rsids>
    <w:rsidRoot w:val="0077364A"/>
    <w:rsid w:val="000021F5"/>
    <w:rsid w:val="0001221E"/>
    <w:rsid w:val="00067DA4"/>
    <w:rsid w:val="0008360C"/>
    <w:rsid w:val="000C7ACB"/>
    <w:rsid w:val="000E1539"/>
    <w:rsid w:val="000F7B73"/>
    <w:rsid w:val="00152D9F"/>
    <w:rsid w:val="00172D71"/>
    <w:rsid w:val="00196120"/>
    <w:rsid w:val="001A02E5"/>
    <w:rsid w:val="001A606D"/>
    <w:rsid w:val="001B1B3C"/>
    <w:rsid w:val="001B2835"/>
    <w:rsid w:val="001B28AD"/>
    <w:rsid w:val="001B75A7"/>
    <w:rsid w:val="001D2C12"/>
    <w:rsid w:val="001E3FBA"/>
    <w:rsid w:val="001F5DD3"/>
    <w:rsid w:val="00203B18"/>
    <w:rsid w:val="0021104D"/>
    <w:rsid w:val="002163ED"/>
    <w:rsid w:val="00234422"/>
    <w:rsid w:val="002564E6"/>
    <w:rsid w:val="0026486D"/>
    <w:rsid w:val="00270403"/>
    <w:rsid w:val="00281CAC"/>
    <w:rsid w:val="00284F60"/>
    <w:rsid w:val="002A3FB3"/>
    <w:rsid w:val="002C1AA9"/>
    <w:rsid w:val="002C3D74"/>
    <w:rsid w:val="002C5640"/>
    <w:rsid w:val="002D50C6"/>
    <w:rsid w:val="002D70F2"/>
    <w:rsid w:val="002E7BBE"/>
    <w:rsid w:val="002F7E60"/>
    <w:rsid w:val="00325FD2"/>
    <w:rsid w:val="003279FF"/>
    <w:rsid w:val="00355733"/>
    <w:rsid w:val="00376D11"/>
    <w:rsid w:val="00377E70"/>
    <w:rsid w:val="00381E8E"/>
    <w:rsid w:val="00382F1C"/>
    <w:rsid w:val="00384616"/>
    <w:rsid w:val="003A3E44"/>
    <w:rsid w:val="003A5B97"/>
    <w:rsid w:val="003B236F"/>
    <w:rsid w:val="003B258F"/>
    <w:rsid w:val="003E189B"/>
    <w:rsid w:val="00401DFB"/>
    <w:rsid w:val="00416353"/>
    <w:rsid w:val="0045464A"/>
    <w:rsid w:val="00467F02"/>
    <w:rsid w:val="00470DB6"/>
    <w:rsid w:val="00473B32"/>
    <w:rsid w:val="004933DF"/>
    <w:rsid w:val="004A34F6"/>
    <w:rsid w:val="004B486D"/>
    <w:rsid w:val="004D1D72"/>
    <w:rsid w:val="004D5EA0"/>
    <w:rsid w:val="00503F02"/>
    <w:rsid w:val="005324E6"/>
    <w:rsid w:val="00536CB3"/>
    <w:rsid w:val="0053742F"/>
    <w:rsid w:val="005401D5"/>
    <w:rsid w:val="00540516"/>
    <w:rsid w:val="005460F0"/>
    <w:rsid w:val="005601D9"/>
    <w:rsid w:val="00565DB7"/>
    <w:rsid w:val="00574B4E"/>
    <w:rsid w:val="00575BAB"/>
    <w:rsid w:val="005849B3"/>
    <w:rsid w:val="005A5C84"/>
    <w:rsid w:val="005B0324"/>
    <w:rsid w:val="005B0A29"/>
    <w:rsid w:val="005B0B15"/>
    <w:rsid w:val="005C1B88"/>
    <w:rsid w:val="005C2F2C"/>
    <w:rsid w:val="005F397E"/>
    <w:rsid w:val="0060078B"/>
    <w:rsid w:val="0061041B"/>
    <w:rsid w:val="00610A10"/>
    <w:rsid w:val="00616C3C"/>
    <w:rsid w:val="00622AA4"/>
    <w:rsid w:val="0063347F"/>
    <w:rsid w:val="00646CC3"/>
    <w:rsid w:val="00651916"/>
    <w:rsid w:val="006806F1"/>
    <w:rsid w:val="006858FF"/>
    <w:rsid w:val="00692EB5"/>
    <w:rsid w:val="006A6B7D"/>
    <w:rsid w:val="006A7603"/>
    <w:rsid w:val="006A7AEF"/>
    <w:rsid w:val="006B1FD8"/>
    <w:rsid w:val="006F4346"/>
    <w:rsid w:val="007153D9"/>
    <w:rsid w:val="0072135E"/>
    <w:rsid w:val="00730C9B"/>
    <w:rsid w:val="007332AE"/>
    <w:rsid w:val="00736D32"/>
    <w:rsid w:val="00747004"/>
    <w:rsid w:val="00767746"/>
    <w:rsid w:val="0077364A"/>
    <w:rsid w:val="00784CB4"/>
    <w:rsid w:val="007A2D6C"/>
    <w:rsid w:val="007C4FD5"/>
    <w:rsid w:val="007C7272"/>
    <w:rsid w:val="007D20F9"/>
    <w:rsid w:val="007D3B2E"/>
    <w:rsid w:val="007E472F"/>
    <w:rsid w:val="007E54E4"/>
    <w:rsid w:val="007E789D"/>
    <w:rsid w:val="007F1461"/>
    <w:rsid w:val="00811809"/>
    <w:rsid w:val="00824B4B"/>
    <w:rsid w:val="00826220"/>
    <w:rsid w:val="008758F8"/>
    <w:rsid w:val="00876386"/>
    <w:rsid w:val="00877351"/>
    <w:rsid w:val="0088333F"/>
    <w:rsid w:val="00884269"/>
    <w:rsid w:val="00895F7C"/>
    <w:rsid w:val="008C63B0"/>
    <w:rsid w:val="008D219F"/>
    <w:rsid w:val="008D48C5"/>
    <w:rsid w:val="008E1C5C"/>
    <w:rsid w:val="008F654B"/>
    <w:rsid w:val="009013E2"/>
    <w:rsid w:val="00901DDD"/>
    <w:rsid w:val="00902084"/>
    <w:rsid w:val="0090265A"/>
    <w:rsid w:val="0091033E"/>
    <w:rsid w:val="00911E65"/>
    <w:rsid w:val="00914415"/>
    <w:rsid w:val="009244F2"/>
    <w:rsid w:val="009275DC"/>
    <w:rsid w:val="009339BF"/>
    <w:rsid w:val="009644A1"/>
    <w:rsid w:val="00971470"/>
    <w:rsid w:val="009872A9"/>
    <w:rsid w:val="0098744A"/>
    <w:rsid w:val="00991D7E"/>
    <w:rsid w:val="00991FE1"/>
    <w:rsid w:val="009B250D"/>
    <w:rsid w:val="009C4BD2"/>
    <w:rsid w:val="009E5894"/>
    <w:rsid w:val="009E6446"/>
    <w:rsid w:val="009E6799"/>
    <w:rsid w:val="00A11E5C"/>
    <w:rsid w:val="00A168A2"/>
    <w:rsid w:val="00A34020"/>
    <w:rsid w:val="00A4311F"/>
    <w:rsid w:val="00A5193A"/>
    <w:rsid w:val="00A71422"/>
    <w:rsid w:val="00A81414"/>
    <w:rsid w:val="00A936A6"/>
    <w:rsid w:val="00AB48E8"/>
    <w:rsid w:val="00AC4422"/>
    <w:rsid w:val="00AE512E"/>
    <w:rsid w:val="00AF0C0E"/>
    <w:rsid w:val="00B124C3"/>
    <w:rsid w:val="00B17188"/>
    <w:rsid w:val="00B2734B"/>
    <w:rsid w:val="00B67890"/>
    <w:rsid w:val="00B75479"/>
    <w:rsid w:val="00B93635"/>
    <w:rsid w:val="00BA0531"/>
    <w:rsid w:val="00BA59CD"/>
    <w:rsid w:val="00BA698E"/>
    <w:rsid w:val="00BB2B84"/>
    <w:rsid w:val="00BB5922"/>
    <w:rsid w:val="00BC6331"/>
    <w:rsid w:val="00BD0BB1"/>
    <w:rsid w:val="00BD49DC"/>
    <w:rsid w:val="00BE15D7"/>
    <w:rsid w:val="00BF39BF"/>
    <w:rsid w:val="00C42EEA"/>
    <w:rsid w:val="00C55B72"/>
    <w:rsid w:val="00C611C0"/>
    <w:rsid w:val="00C64547"/>
    <w:rsid w:val="00C83A77"/>
    <w:rsid w:val="00C9095A"/>
    <w:rsid w:val="00CA020F"/>
    <w:rsid w:val="00CD19B9"/>
    <w:rsid w:val="00D207CA"/>
    <w:rsid w:val="00D40E9D"/>
    <w:rsid w:val="00D63745"/>
    <w:rsid w:val="00D74BE6"/>
    <w:rsid w:val="00D80153"/>
    <w:rsid w:val="00D95575"/>
    <w:rsid w:val="00DB2546"/>
    <w:rsid w:val="00DB4660"/>
    <w:rsid w:val="00DB6C65"/>
    <w:rsid w:val="00DC07CA"/>
    <w:rsid w:val="00DC2CD8"/>
    <w:rsid w:val="00DD26C0"/>
    <w:rsid w:val="00DD5C32"/>
    <w:rsid w:val="00DD657E"/>
    <w:rsid w:val="00DD710D"/>
    <w:rsid w:val="00DE69CE"/>
    <w:rsid w:val="00DE76D4"/>
    <w:rsid w:val="00DF6B98"/>
    <w:rsid w:val="00E01B7D"/>
    <w:rsid w:val="00E0240A"/>
    <w:rsid w:val="00E134BB"/>
    <w:rsid w:val="00E14138"/>
    <w:rsid w:val="00E40506"/>
    <w:rsid w:val="00E452A8"/>
    <w:rsid w:val="00E45F27"/>
    <w:rsid w:val="00E46F7E"/>
    <w:rsid w:val="00E517B2"/>
    <w:rsid w:val="00E67CC0"/>
    <w:rsid w:val="00E71C61"/>
    <w:rsid w:val="00E72A06"/>
    <w:rsid w:val="00E741B6"/>
    <w:rsid w:val="00E83296"/>
    <w:rsid w:val="00E875DC"/>
    <w:rsid w:val="00E97801"/>
    <w:rsid w:val="00EA4A76"/>
    <w:rsid w:val="00EA5EA0"/>
    <w:rsid w:val="00EA6699"/>
    <w:rsid w:val="00EB1A13"/>
    <w:rsid w:val="00ED1506"/>
    <w:rsid w:val="00EF20BD"/>
    <w:rsid w:val="00F116A3"/>
    <w:rsid w:val="00F116FB"/>
    <w:rsid w:val="00F12476"/>
    <w:rsid w:val="00F130E5"/>
    <w:rsid w:val="00F23047"/>
    <w:rsid w:val="00F33277"/>
    <w:rsid w:val="00F42299"/>
    <w:rsid w:val="00F47304"/>
    <w:rsid w:val="00F5101C"/>
    <w:rsid w:val="00FA537C"/>
    <w:rsid w:val="00FA64AD"/>
    <w:rsid w:val="00FA6F68"/>
    <w:rsid w:val="00FB782E"/>
    <w:rsid w:val="00FD4283"/>
    <w:rsid w:val="00FF41C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969696">
      <v:stroke color="#969696" weight=".25pt"/>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41B"/>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203B18"/>
    <w:pPr>
      <w:spacing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Dato1">
    <w:name w:val="Dato1"/>
    <w:basedOn w:val="Lille"/>
    <w:rsid w:val="002F7E60"/>
    <w:pPr>
      <w:spacing w:line="240" w:lineRule="auto"/>
    </w:pPr>
    <w:rPr>
      <w:spacing w:val="10"/>
      <w:szCs w:val="20"/>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A11E5C"/>
    <w:rPr>
      <w:b/>
    </w:rPr>
  </w:style>
  <w:style w:type="paragraph" w:customStyle="1" w:styleId="Lille">
    <w:name w:val="Lille"/>
    <w:basedOn w:val="Normal"/>
    <w:rsid w:val="00203B18"/>
    <w:pPr>
      <w:spacing w:after="100" w:line="200" w:lineRule="atLeast"/>
    </w:pPr>
    <w:rPr>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F5E9-2C42-4BBA-9AF4-9BAE3684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Udbudsmateriale - bilag - samarbejdsmodel</vt:lpstr>
    </vt:vector>
  </TitlesOfParts>
  <Company>Kommunikation</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Udbudsmateriale - bilag - samarbejdsmodel</dc:title>
  <dc:creator>Richard Mongin Forrest</dc:creator>
  <cp:lastModifiedBy>iamofo</cp:lastModifiedBy>
  <cp:revision>2</cp:revision>
  <cp:lastPrinted>2015-02-27T17:45:00Z</cp:lastPrinted>
  <dcterms:created xsi:type="dcterms:W3CDTF">2015-03-05T14:04:00Z</dcterms:created>
  <dcterms:modified xsi:type="dcterms:W3CDTF">2015-03-05T14:04:00Z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s_numrecs">
    <vt:lpwstr>0</vt:lpwstr>
  </property>
  <property fmtid="{D5CDD505-2E9C-101B-9397-08002B2CF9AE}" pid="3" name="BackOfficeType">
    <vt:lpwstr>growBusiness Solutions</vt:lpwstr>
  </property>
  <property fmtid="{D5CDD505-2E9C-101B-9397-08002B2CF9AE}" pid="4" name="Server">
    <vt:lpwstr>elektra:8080</vt:lpwstr>
  </property>
  <property fmtid="{D5CDD505-2E9C-101B-9397-08002B2CF9AE}" pid="5" name="Protocol">
    <vt:lpwstr>off</vt:lpwstr>
  </property>
  <property fmtid="{D5CDD505-2E9C-101B-9397-08002B2CF9AE}" pid="6" name="Site">
    <vt:lpwstr>/sites/1030/locator.aspx</vt:lpwstr>
  </property>
  <property fmtid="{D5CDD505-2E9C-101B-9397-08002B2CF9AE}" pid="7" name="FileID">
    <vt:lpwstr>200147</vt:lpwstr>
  </property>
  <property fmtid="{D5CDD505-2E9C-101B-9397-08002B2CF9AE}" pid="8" name="VerID">
    <vt:lpwstr>0</vt:lpwstr>
  </property>
  <property fmtid="{D5CDD505-2E9C-101B-9397-08002B2CF9AE}" pid="9" name="FilePath">
    <vt:lpwstr>\\elektrafiles01\filepool\Users\WORK\ft\iamofo</vt:lpwstr>
  </property>
  <property fmtid="{D5CDD505-2E9C-101B-9397-08002B2CF9AE}" pid="10" name="FileName">
    <vt:lpwstr>08-000307-34 Udbudsmateriale - bilag - samarbejdsmodel 200147_6_0.DOC</vt:lpwstr>
  </property>
  <property fmtid="{D5CDD505-2E9C-101B-9397-08002B2CF9AE}" pid="11" name="FullFileName">
    <vt:lpwstr>\\elektrafiles01\filepool\Users\WORK\ft\iamofo\08-000307-34 Udbudsmateriale - bilag - samarbejdsmodel 200147_6_0.DOC</vt:lpwstr>
  </property>
  <property fmtid="{D5CDD505-2E9C-101B-9397-08002B2CF9AE}" pid="12" name="_NewReviewCycle">
    <vt:lpwstr/>
  </property>
</Properties>
</file>