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F9" w:rsidRDefault="000A4CF9" w:rsidP="000A4CF9">
      <w:pPr>
        <w:pStyle w:val="Overskrift3"/>
        <w:numPr>
          <w:ilvl w:val="0"/>
          <w:numId w:val="0"/>
        </w:numPr>
        <w:ind w:left="1134"/>
        <w:rPr>
          <w:sz w:val="28"/>
          <w:szCs w:val="28"/>
        </w:rPr>
      </w:pPr>
    </w:p>
    <w:p w:rsidR="000A4CF9" w:rsidRDefault="000A4CF9" w:rsidP="000A4CF9">
      <w:pPr>
        <w:pStyle w:val="Overskrift3"/>
        <w:numPr>
          <w:ilvl w:val="0"/>
          <w:numId w:val="0"/>
        </w:numPr>
        <w:ind w:left="1134"/>
        <w:rPr>
          <w:sz w:val="28"/>
          <w:szCs w:val="28"/>
        </w:rPr>
      </w:pPr>
    </w:p>
    <w:p w:rsidR="000A4CF9" w:rsidRDefault="000A4CF9" w:rsidP="000A4CF9">
      <w:pPr>
        <w:pStyle w:val="Overskrift3"/>
        <w:numPr>
          <w:ilvl w:val="0"/>
          <w:numId w:val="0"/>
        </w:numPr>
        <w:ind w:left="1134"/>
        <w:rPr>
          <w:sz w:val="28"/>
          <w:szCs w:val="28"/>
        </w:rPr>
      </w:pPr>
    </w:p>
    <w:p w:rsidR="00E839AE" w:rsidRDefault="00E839AE" w:rsidP="000A4CF9">
      <w:pPr>
        <w:pStyle w:val="Overskrift3"/>
        <w:numPr>
          <w:ilvl w:val="0"/>
          <w:numId w:val="0"/>
        </w:numPr>
        <w:ind w:left="1134"/>
        <w:rPr>
          <w:sz w:val="28"/>
          <w:szCs w:val="28"/>
        </w:rPr>
      </w:pPr>
      <w:r w:rsidRPr="000A4CF9">
        <w:rPr>
          <w:sz w:val="28"/>
          <w:szCs w:val="28"/>
        </w:rPr>
        <w:t>Udbudsbetingelser</w:t>
      </w:r>
      <w:r w:rsidR="000A4CF9" w:rsidRPr="000A4CF9">
        <w:rPr>
          <w:sz w:val="28"/>
          <w:szCs w:val="28"/>
        </w:rPr>
        <w:t xml:space="preserve"> </w:t>
      </w:r>
      <w:r w:rsidRPr="000A4CF9">
        <w:rPr>
          <w:sz w:val="28"/>
          <w:szCs w:val="28"/>
        </w:rPr>
        <w:t xml:space="preserve">for udbud af kontrakt om </w:t>
      </w:r>
      <w:r w:rsidR="00F814C4">
        <w:rPr>
          <w:sz w:val="28"/>
          <w:szCs w:val="28"/>
        </w:rPr>
        <w:br/>
      </w:r>
      <w:r w:rsidRPr="000A4CF9">
        <w:rPr>
          <w:sz w:val="28"/>
          <w:szCs w:val="28"/>
        </w:rPr>
        <w:t xml:space="preserve">Produktion og distribution af </w:t>
      </w:r>
      <w:proofErr w:type="spellStart"/>
      <w:r w:rsidRPr="000A4CF9">
        <w:rPr>
          <w:sz w:val="28"/>
          <w:szCs w:val="28"/>
        </w:rPr>
        <w:t>Folketings-tv</w:t>
      </w:r>
      <w:proofErr w:type="spellEnd"/>
      <w:r w:rsidRPr="000A4CF9">
        <w:rPr>
          <w:sz w:val="28"/>
          <w:szCs w:val="28"/>
        </w:rPr>
        <w:t xml:space="preserve"> på det </w:t>
      </w:r>
      <w:r w:rsidR="00F814C4">
        <w:rPr>
          <w:sz w:val="28"/>
          <w:szCs w:val="28"/>
        </w:rPr>
        <w:br/>
      </w:r>
      <w:r w:rsidRPr="000A4CF9">
        <w:rPr>
          <w:sz w:val="28"/>
          <w:szCs w:val="28"/>
        </w:rPr>
        <w:t xml:space="preserve">digitale jordbaserede </w:t>
      </w:r>
      <w:proofErr w:type="spellStart"/>
      <w:r w:rsidRPr="000A4CF9">
        <w:rPr>
          <w:sz w:val="28"/>
          <w:szCs w:val="28"/>
        </w:rPr>
        <w:t>tv-net</w:t>
      </w:r>
      <w:proofErr w:type="spellEnd"/>
      <w:r w:rsidRPr="000A4CF9">
        <w:rPr>
          <w:sz w:val="28"/>
          <w:szCs w:val="28"/>
        </w:rPr>
        <w:t xml:space="preserve"> </w:t>
      </w:r>
    </w:p>
    <w:p w:rsidR="000A4CF9" w:rsidRPr="000A4CF9" w:rsidRDefault="000A4CF9" w:rsidP="000A4CF9"/>
    <w:p w:rsidR="00E839AE" w:rsidRPr="00E839AE" w:rsidRDefault="00E839AE" w:rsidP="00E839AE">
      <w:pPr>
        <w:rPr>
          <w:bCs/>
        </w:rPr>
      </w:pPr>
    </w:p>
    <w:p w:rsidR="00E839AE" w:rsidRPr="00E839AE" w:rsidRDefault="00E839AE" w:rsidP="00E839AE">
      <w:pPr>
        <w:pStyle w:val="LROverskrift1Alt1"/>
      </w:pPr>
      <w:r w:rsidRPr="00E839AE">
        <w:br w:type="page"/>
      </w:r>
      <w:bookmarkStart w:id="0" w:name="_Ref188343354"/>
      <w:r>
        <w:lastRenderedPageBreak/>
        <w:t>D</w:t>
      </w:r>
      <w:r w:rsidRPr="00E839AE">
        <w:t>EN ORDREGIVENDE MYNDIGHED</w:t>
      </w:r>
      <w:bookmarkEnd w:id="0"/>
    </w:p>
    <w:p w:rsidR="00E839AE" w:rsidRPr="00E839AE" w:rsidRDefault="00E839AE" w:rsidP="00E839AE">
      <w:pPr>
        <w:ind w:left="851"/>
        <w:rPr>
          <w:bCs/>
        </w:rPr>
      </w:pPr>
      <w:r w:rsidRPr="00E839AE">
        <w:rPr>
          <w:bCs/>
        </w:rPr>
        <w:t>Folketinget</w:t>
      </w:r>
    </w:p>
    <w:p w:rsidR="00E839AE" w:rsidRPr="00E839AE" w:rsidRDefault="00E839AE" w:rsidP="00E839AE">
      <w:pPr>
        <w:ind w:left="851"/>
        <w:rPr>
          <w:bCs/>
        </w:rPr>
      </w:pPr>
      <w:r w:rsidRPr="00E839AE">
        <w:rPr>
          <w:bCs/>
        </w:rPr>
        <w:t>Christiansborg</w:t>
      </w:r>
    </w:p>
    <w:p w:rsidR="00E839AE" w:rsidRPr="00E839AE" w:rsidRDefault="00E839AE" w:rsidP="00E839AE">
      <w:pPr>
        <w:ind w:left="851"/>
        <w:rPr>
          <w:bCs/>
        </w:rPr>
      </w:pPr>
      <w:r w:rsidRPr="00E839AE">
        <w:rPr>
          <w:bCs/>
        </w:rPr>
        <w:t>1240 København K</w:t>
      </w:r>
    </w:p>
    <w:p w:rsidR="00E839AE" w:rsidRPr="00E839AE" w:rsidRDefault="00E839AE" w:rsidP="00E839AE">
      <w:pPr>
        <w:ind w:left="851"/>
        <w:rPr>
          <w:bCs/>
        </w:rPr>
      </w:pPr>
      <w:r w:rsidRPr="00E839AE">
        <w:rPr>
          <w:bCs/>
        </w:rPr>
        <w:t>www.folketinget.dk</w:t>
      </w:r>
    </w:p>
    <w:p w:rsidR="00E839AE" w:rsidRPr="00E839AE" w:rsidRDefault="00E839AE" w:rsidP="00E839AE">
      <w:pPr>
        <w:ind w:left="851"/>
        <w:rPr>
          <w:bCs/>
        </w:rPr>
      </w:pPr>
      <w:r w:rsidRPr="00E839AE">
        <w:rPr>
          <w:bCs/>
        </w:rPr>
        <w:t>Tlf.: 33 37 55 00</w:t>
      </w:r>
    </w:p>
    <w:p w:rsidR="00E839AE" w:rsidRPr="00E839AE" w:rsidRDefault="00E839AE" w:rsidP="00E839AE">
      <w:pPr>
        <w:ind w:left="851"/>
        <w:rPr>
          <w:bCs/>
        </w:rPr>
      </w:pPr>
    </w:p>
    <w:p w:rsidR="00E839AE" w:rsidRPr="00E839AE" w:rsidRDefault="00E839AE" w:rsidP="00E839AE">
      <w:pPr>
        <w:ind w:left="851"/>
        <w:rPr>
          <w:bCs/>
        </w:rPr>
      </w:pPr>
      <w:r w:rsidRPr="00E839AE">
        <w:rPr>
          <w:bCs/>
          <w:u w:val="single"/>
        </w:rPr>
        <w:t>Kontaktperson</w:t>
      </w:r>
      <w:r w:rsidRPr="00E839AE">
        <w:rPr>
          <w:bCs/>
        </w:rPr>
        <w:t>:</w:t>
      </w:r>
    </w:p>
    <w:p w:rsidR="00E839AE" w:rsidRPr="00E839AE" w:rsidRDefault="00E839AE" w:rsidP="00E839AE">
      <w:pPr>
        <w:ind w:left="851"/>
        <w:rPr>
          <w:bCs/>
        </w:rPr>
      </w:pPr>
      <w:r w:rsidRPr="00E839AE">
        <w:rPr>
          <w:bCs/>
        </w:rPr>
        <w:t>Richard Mongin Forrest</w:t>
      </w:r>
    </w:p>
    <w:p w:rsidR="00E839AE" w:rsidRPr="00E839AE" w:rsidRDefault="00E839AE" w:rsidP="00E839AE">
      <w:pPr>
        <w:ind w:left="851"/>
        <w:rPr>
          <w:bCs/>
        </w:rPr>
      </w:pPr>
      <w:r w:rsidRPr="00E839AE">
        <w:rPr>
          <w:bCs/>
        </w:rPr>
        <w:t>Tlf.: 33 37 33 42</w:t>
      </w:r>
    </w:p>
    <w:p w:rsidR="00E839AE" w:rsidRPr="00E839AE" w:rsidRDefault="00E839AE" w:rsidP="00E839AE">
      <w:pPr>
        <w:ind w:left="851"/>
        <w:rPr>
          <w:bCs/>
          <w:lang w:val="en-US"/>
        </w:rPr>
      </w:pPr>
      <w:r w:rsidRPr="00E839AE">
        <w:rPr>
          <w:bCs/>
          <w:lang w:val="en-US"/>
        </w:rPr>
        <w:t>E-mail: mongin.forrest@ft.dk</w:t>
      </w:r>
    </w:p>
    <w:p w:rsidR="00E839AE" w:rsidRPr="00E839AE" w:rsidRDefault="00E839AE" w:rsidP="00E839AE">
      <w:pPr>
        <w:rPr>
          <w:bCs/>
          <w:lang w:val="en-US"/>
        </w:rPr>
      </w:pPr>
    </w:p>
    <w:p w:rsidR="00E839AE" w:rsidRPr="00E839AE" w:rsidRDefault="00E839AE" w:rsidP="00E839AE">
      <w:pPr>
        <w:pStyle w:val="LROverskrift1Alt1"/>
      </w:pPr>
      <w:r w:rsidRPr="00E839AE">
        <w:t>Udbudsmaterialets bestanddele</w:t>
      </w:r>
    </w:p>
    <w:p w:rsidR="00E839AE" w:rsidRPr="00E839AE" w:rsidRDefault="00E839AE" w:rsidP="00E839AE">
      <w:pPr>
        <w:ind w:left="851"/>
        <w:rPr>
          <w:bCs/>
        </w:rPr>
      </w:pPr>
      <w:r w:rsidRPr="00E839AE">
        <w:rPr>
          <w:bCs/>
        </w:rPr>
        <w:t xml:space="preserve">Dette udbud gennemføres i henhold til udbudsbekendtgørelse nr. </w:t>
      </w:r>
      <w:r w:rsidR="00056995">
        <w:rPr>
          <w:bCs/>
        </w:rPr>
        <w:t>2015/S 004-004397</w:t>
      </w:r>
      <w:r w:rsidRPr="00E839AE">
        <w:rPr>
          <w:bCs/>
        </w:rPr>
        <w:t>.</w:t>
      </w:r>
    </w:p>
    <w:p w:rsidR="00E839AE" w:rsidRPr="00E839AE" w:rsidRDefault="00E839AE" w:rsidP="00E839AE">
      <w:pPr>
        <w:ind w:left="851"/>
        <w:rPr>
          <w:bCs/>
        </w:rPr>
      </w:pPr>
    </w:p>
    <w:p w:rsidR="00E839AE" w:rsidRPr="00E839AE" w:rsidRDefault="00E839AE" w:rsidP="00E839AE">
      <w:pPr>
        <w:ind w:left="851"/>
        <w:rPr>
          <w:bCs/>
        </w:rPr>
      </w:pPr>
      <w:r w:rsidRPr="00E839AE">
        <w:rPr>
          <w:bCs/>
        </w:rPr>
        <w:t>Det samlede udbudsmateriale består af:</w:t>
      </w:r>
    </w:p>
    <w:p w:rsidR="00E839AE" w:rsidRPr="00E839AE" w:rsidRDefault="00E839AE" w:rsidP="00E839AE">
      <w:pPr>
        <w:numPr>
          <w:ilvl w:val="0"/>
          <w:numId w:val="10"/>
        </w:numPr>
        <w:tabs>
          <w:tab w:val="clear" w:pos="567"/>
          <w:tab w:val="num" w:pos="1418"/>
        </w:tabs>
        <w:ind w:left="1418"/>
        <w:rPr>
          <w:bCs/>
        </w:rPr>
      </w:pPr>
      <w:r w:rsidRPr="00E839AE">
        <w:rPr>
          <w:bCs/>
        </w:rPr>
        <w:t>Opfordringsskrivelse</w:t>
      </w:r>
    </w:p>
    <w:p w:rsidR="00E839AE" w:rsidRPr="00E839AE" w:rsidRDefault="00E839AE" w:rsidP="00E839AE">
      <w:pPr>
        <w:numPr>
          <w:ilvl w:val="0"/>
          <w:numId w:val="10"/>
        </w:numPr>
        <w:ind w:left="1418"/>
        <w:rPr>
          <w:bCs/>
        </w:rPr>
      </w:pPr>
      <w:r w:rsidRPr="00E839AE">
        <w:rPr>
          <w:bCs/>
        </w:rPr>
        <w:t>Nærværende udbudsbetingelser</w:t>
      </w:r>
    </w:p>
    <w:p w:rsidR="00E839AE" w:rsidRPr="00E839AE" w:rsidRDefault="00E839AE" w:rsidP="00E839AE">
      <w:pPr>
        <w:numPr>
          <w:ilvl w:val="0"/>
          <w:numId w:val="10"/>
        </w:numPr>
        <w:ind w:left="1418"/>
        <w:rPr>
          <w:bCs/>
        </w:rPr>
      </w:pPr>
      <w:r w:rsidRPr="00E839AE">
        <w:rPr>
          <w:bCs/>
        </w:rPr>
        <w:t>Udkast til kontrakt</w:t>
      </w:r>
    </w:p>
    <w:p w:rsidR="00E839AE" w:rsidRPr="00E839AE" w:rsidRDefault="00E839AE" w:rsidP="00E839AE">
      <w:pPr>
        <w:numPr>
          <w:ilvl w:val="0"/>
          <w:numId w:val="10"/>
        </w:numPr>
        <w:ind w:left="1418"/>
        <w:rPr>
          <w:bCs/>
        </w:rPr>
      </w:pPr>
      <w:r>
        <w:rPr>
          <w:bCs/>
        </w:rPr>
        <w:t>B</w:t>
      </w:r>
      <w:r w:rsidRPr="00E839AE">
        <w:rPr>
          <w:bCs/>
        </w:rPr>
        <w:t>ilag 1-7, herunder med vejledende tekstafsnit</w:t>
      </w:r>
    </w:p>
    <w:p w:rsidR="00E839AE" w:rsidRPr="00E839AE" w:rsidRDefault="00E839AE" w:rsidP="00E839AE">
      <w:pPr>
        <w:rPr>
          <w:bCs/>
        </w:rPr>
      </w:pPr>
    </w:p>
    <w:p w:rsidR="00E839AE" w:rsidRPr="00E839AE" w:rsidRDefault="00E839AE" w:rsidP="00E839AE">
      <w:pPr>
        <w:pStyle w:val="LROverskrift1Alt1"/>
      </w:pPr>
      <w:r w:rsidRPr="00E839AE">
        <w:t>TildeLingskriterier</w:t>
      </w:r>
    </w:p>
    <w:p w:rsidR="00E839AE" w:rsidRPr="00E839AE" w:rsidRDefault="00E839AE" w:rsidP="00E839AE">
      <w:pPr>
        <w:ind w:left="851"/>
        <w:rPr>
          <w:bCs/>
        </w:rPr>
      </w:pPr>
      <w:r w:rsidRPr="00E839AE">
        <w:rPr>
          <w:bCs/>
        </w:rPr>
        <w:t xml:space="preserve">Tildeling af kontrakt vil ske på grundlag af tildelingskriteriet </w:t>
      </w:r>
      <w:r w:rsidRPr="00E839AE">
        <w:rPr>
          <w:bCs/>
          <w:i/>
        </w:rPr>
        <w:t>"det økonomisk mest fordelagtige tilbud"</w:t>
      </w:r>
      <w:r w:rsidRPr="00E839AE">
        <w:rPr>
          <w:bCs/>
        </w:rPr>
        <w:t xml:space="preserve">. </w:t>
      </w:r>
    </w:p>
    <w:p w:rsidR="00E839AE" w:rsidRPr="00E839AE" w:rsidRDefault="00E839AE" w:rsidP="00E839AE">
      <w:pPr>
        <w:ind w:left="851"/>
        <w:rPr>
          <w:bCs/>
        </w:rPr>
      </w:pPr>
    </w:p>
    <w:p w:rsidR="00E839AE" w:rsidRPr="00E839AE" w:rsidRDefault="00E839AE" w:rsidP="00E839AE">
      <w:pPr>
        <w:ind w:left="851"/>
        <w:rPr>
          <w:bCs/>
        </w:rPr>
      </w:pPr>
      <w:r w:rsidRPr="00E839AE">
        <w:rPr>
          <w:bCs/>
        </w:rPr>
        <w:t>Folketinget vil i den forbindelse lægge følgende 4 underkriterier til grund:</w:t>
      </w:r>
    </w:p>
    <w:p w:rsidR="00E839AE" w:rsidRPr="00E839AE" w:rsidRDefault="00E839AE" w:rsidP="00E839AE">
      <w:pPr>
        <w:rPr>
          <w:bCs/>
        </w:rPr>
      </w:pPr>
    </w:p>
    <w:p w:rsidR="00E839AE" w:rsidRPr="00E839AE" w:rsidRDefault="00E839AE" w:rsidP="00BF14F8">
      <w:pPr>
        <w:pStyle w:val="OpstilflereniveauerAlt2"/>
        <w:keepNext/>
        <w:keepLines/>
      </w:pPr>
      <w:r w:rsidRPr="00E839AE">
        <w:lastRenderedPageBreak/>
        <w:t>Pris (</w:t>
      </w:r>
      <w:r w:rsidR="0036638E">
        <w:t xml:space="preserve">vægt: </w:t>
      </w:r>
      <w:r w:rsidRPr="00E839AE">
        <w:t>45</w:t>
      </w:r>
      <w:r w:rsidR="0036638E">
        <w:t xml:space="preserve"> </w:t>
      </w:r>
      <w:r w:rsidRPr="00E839AE">
        <w:t>%</w:t>
      </w:r>
      <w:r w:rsidR="0036638E">
        <w:t xml:space="preserve"> af samlet evaluering</w:t>
      </w:r>
      <w:r w:rsidRPr="00E839AE">
        <w:t>)</w:t>
      </w:r>
    </w:p>
    <w:p w:rsidR="008153B0" w:rsidRDefault="007936CE" w:rsidP="00BF14F8">
      <w:pPr>
        <w:keepNext/>
        <w:keepLines/>
        <w:ind w:left="851"/>
        <w:rPr>
          <w:bCs/>
        </w:rPr>
      </w:pPr>
      <w:r>
        <w:rPr>
          <w:bCs/>
        </w:rPr>
        <w:t>Folketinget vil i bedømmelsen af de indkomne tilbud bedømme pr</w:t>
      </w:r>
      <w:r>
        <w:rPr>
          <w:bCs/>
        </w:rPr>
        <w:t>i</w:t>
      </w:r>
      <w:r>
        <w:rPr>
          <w:bCs/>
        </w:rPr>
        <w:t>sen på grundlag af den samlede pris for grundpakken tillagt den samlede pris på optionerne</w:t>
      </w:r>
      <w:r w:rsidR="00056995">
        <w:rPr>
          <w:bCs/>
        </w:rPr>
        <w:t>.</w:t>
      </w:r>
    </w:p>
    <w:p w:rsidR="00056995" w:rsidRDefault="00056995" w:rsidP="00B0098A">
      <w:pPr>
        <w:ind w:left="851"/>
        <w:rPr>
          <w:bCs/>
        </w:rPr>
      </w:pPr>
    </w:p>
    <w:p w:rsidR="00056995" w:rsidRDefault="00056995" w:rsidP="00B0098A">
      <w:pPr>
        <w:ind w:left="851"/>
        <w:rPr>
          <w:bCs/>
        </w:rPr>
      </w:pPr>
      <w:r w:rsidRPr="00E839AE">
        <w:rPr>
          <w:bCs/>
        </w:rPr>
        <w:t>Ved vurdering af prisen vil følgende vejledende antagelser om pr</w:t>
      </w:r>
      <w:r w:rsidRPr="00E839AE">
        <w:rPr>
          <w:bCs/>
        </w:rPr>
        <w:t>o</w:t>
      </w:r>
      <w:r w:rsidRPr="00E839AE">
        <w:rPr>
          <w:bCs/>
        </w:rPr>
        <w:t>duktionen blive lagt til grund:</w:t>
      </w:r>
    </w:p>
    <w:p w:rsidR="00E839AE" w:rsidRPr="00E839AE" w:rsidRDefault="00E839AE" w:rsidP="00B0098A">
      <w:pPr>
        <w:ind w:left="851"/>
        <w:rPr>
          <w:bCs/>
        </w:rPr>
      </w:pPr>
    </w:p>
    <w:p w:rsidR="00E839AE" w:rsidRPr="00E839AE" w:rsidRDefault="00E839AE" w:rsidP="00E839AE">
      <w:pPr>
        <w:pStyle w:val="OpstilflereniveauerAlt2"/>
        <w:numPr>
          <w:ilvl w:val="2"/>
          <w:numId w:val="1"/>
        </w:numPr>
      </w:pPr>
      <w:r w:rsidRPr="00E839AE">
        <w:t>Grundpakke:</w:t>
      </w:r>
    </w:p>
    <w:p w:rsidR="001A29E3" w:rsidRDefault="00E839AE" w:rsidP="001A29E3">
      <w:pPr>
        <w:ind w:left="851"/>
        <w:rPr>
          <w:bCs/>
        </w:rPr>
      </w:pPr>
      <w:r w:rsidRPr="00E839AE">
        <w:rPr>
          <w:bCs/>
        </w:rPr>
        <w:t>Prisen på grundpakken vurderes på grundlag af de samlede udgifter i kontraktperioden</w:t>
      </w:r>
      <w:r w:rsidR="001A29E3">
        <w:rPr>
          <w:bCs/>
        </w:rPr>
        <w:t>.</w:t>
      </w:r>
    </w:p>
    <w:p w:rsidR="001A29E3" w:rsidRDefault="001A29E3" w:rsidP="001A29E3">
      <w:pPr>
        <w:ind w:left="851"/>
        <w:rPr>
          <w:bCs/>
        </w:rPr>
      </w:pPr>
    </w:p>
    <w:p w:rsidR="00E839AE" w:rsidRPr="00BE3A64" w:rsidRDefault="001A29E3" w:rsidP="001A29E3">
      <w:pPr>
        <w:ind w:left="851"/>
        <w:rPr>
          <w:bCs/>
        </w:rPr>
      </w:pPr>
      <w:r w:rsidRPr="00BE3A64">
        <w:rPr>
          <w:bCs/>
        </w:rPr>
        <w:t xml:space="preserve">Heri indgår </w:t>
      </w:r>
      <w:r w:rsidR="00E839AE" w:rsidRPr="00BE3A64">
        <w:rPr>
          <w:bCs/>
        </w:rPr>
        <w:t>produktionspriser, der beregnes ud fra følgende stipul</w:t>
      </w:r>
      <w:r w:rsidR="00E839AE" w:rsidRPr="00BE3A64">
        <w:rPr>
          <w:bCs/>
        </w:rPr>
        <w:t>e</w:t>
      </w:r>
      <w:r w:rsidR="00E839AE" w:rsidRPr="00BE3A64">
        <w:rPr>
          <w:bCs/>
        </w:rPr>
        <w:t>rede mængder</w:t>
      </w:r>
      <w:r w:rsidR="005A460F" w:rsidRPr="00BE3A64">
        <w:rPr>
          <w:bCs/>
        </w:rPr>
        <w:t xml:space="preserve"> for hele kontraktperioden</w:t>
      </w:r>
      <w:r w:rsidR="00E839AE" w:rsidRPr="00BE3A64">
        <w:rPr>
          <w:bCs/>
        </w:rPr>
        <w:t>:</w:t>
      </w:r>
    </w:p>
    <w:p w:rsidR="00E839AE" w:rsidRPr="00BE3A64" w:rsidRDefault="00E839AE" w:rsidP="00E839AE">
      <w:pPr>
        <w:rPr>
          <w:bCs/>
        </w:rPr>
      </w:pPr>
    </w:p>
    <w:p w:rsidR="00E839AE" w:rsidRPr="00BE3A64" w:rsidRDefault="0098794A" w:rsidP="00E839AE">
      <w:pPr>
        <w:numPr>
          <w:ilvl w:val="0"/>
          <w:numId w:val="11"/>
        </w:numPr>
        <w:rPr>
          <w:bCs/>
        </w:rPr>
      </w:pPr>
      <w:r w:rsidRPr="00BE3A64">
        <w:rPr>
          <w:bCs/>
        </w:rPr>
        <w:t>Produktion/t</w:t>
      </w:r>
      <w:r w:rsidR="00E839AE" w:rsidRPr="00BE3A64">
        <w:rPr>
          <w:bCs/>
        </w:rPr>
        <w:t>ransmission fra Folketingssalen</w:t>
      </w:r>
      <w:r w:rsidRPr="00BE3A64">
        <w:rPr>
          <w:bCs/>
        </w:rPr>
        <w:t xml:space="preserve"> (bilag 1,</w:t>
      </w:r>
      <w:r w:rsidR="000A4CF9" w:rsidRPr="00BE3A64">
        <w:rPr>
          <w:bCs/>
        </w:rPr>
        <w:t xml:space="preserve"> </w:t>
      </w:r>
      <w:r w:rsidR="00BE3A64" w:rsidRPr="00BE3A64">
        <w:rPr>
          <w:bCs/>
        </w:rPr>
        <w:t>MK</w:t>
      </w:r>
      <w:r w:rsidR="0085120E" w:rsidRPr="00BE3A64">
        <w:rPr>
          <w:bCs/>
        </w:rPr>
        <w:t xml:space="preserve"> </w:t>
      </w:r>
      <w:r w:rsidRPr="00BE3A64">
        <w:rPr>
          <w:bCs/>
        </w:rPr>
        <w:t>2.1.</w:t>
      </w:r>
      <w:r w:rsidR="00D72D62" w:rsidRPr="00BE3A64">
        <w:rPr>
          <w:bCs/>
        </w:rPr>
        <w:t>4</w:t>
      </w:r>
      <w:r w:rsidRPr="00BE3A64">
        <w:rPr>
          <w:bCs/>
        </w:rPr>
        <w:t>)</w:t>
      </w:r>
      <w:r w:rsidR="00E839AE" w:rsidRPr="00BE3A64">
        <w:rPr>
          <w:bCs/>
        </w:rPr>
        <w:t>: 2.</w:t>
      </w:r>
      <w:r w:rsidRPr="00BE3A64">
        <w:rPr>
          <w:bCs/>
        </w:rPr>
        <w:t>0</w:t>
      </w:r>
      <w:r w:rsidR="00E839AE" w:rsidRPr="00BE3A64">
        <w:rPr>
          <w:bCs/>
        </w:rPr>
        <w:t xml:space="preserve">00 timer. </w:t>
      </w:r>
    </w:p>
    <w:p w:rsidR="00E839AE" w:rsidRPr="00BE3A64" w:rsidRDefault="0098794A" w:rsidP="00E839AE">
      <w:pPr>
        <w:numPr>
          <w:ilvl w:val="0"/>
          <w:numId w:val="11"/>
        </w:numPr>
        <w:rPr>
          <w:bCs/>
        </w:rPr>
      </w:pPr>
      <w:r w:rsidRPr="00BE3A64">
        <w:rPr>
          <w:bCs/>
        </w:rPr>
        <w:t>Produktion/t</w:t>
      </w:r>
      <w:r w:rsidR="00E839AE" w:rsidRPr="00BE3A64">
        <w:rPr>
          <w:bCs/>
        </w:rPr>
        <w:t xml:space="preserve">ransmission fra </w:t>
      </w:r>
      <w:r w:rsidRPr="00BE3A64">
        <w:rPr>
          <w:bCs/>
        </w:rPr>
        <w:t>udvalgsmøder</w:t>
      </w:r>
      <w:r w:rsidR="00A564E9" w:rsidRPr="00BE3A64">
        <w:rPr>
          <w:bCs/>
        </w:rPr>
        <w:t xml:space="preserve"> (bilag 1,</w:t>
      </w:r>
      <w:r w:rsidR="0085120E" w:rsidRPr="00BE3A64">
        <w:rPr>
          <w:bCs/>
        </w:rPr>
        <w:t xml:space="preserve"> </w:t>
      </w:r>
      <w:r w:rsidR="00BE3A64" w:rsidRPr="00BE3A64">
        <w:rPr>
          <w:bCs/>
        </w:rPr>
        <w:t>MK</w:t>
      </w:r>
      <w:r w:rsidR="00A564E9" w:rsidRPr="00BE3A64">
        <w:rPr>
          <w:bCs/>
        </w:rPr>
        <w:t xml:space="preserve"> 2</w:t>
      </w:r>
      <w:r w:rsidR="004D4716" w:rsidRPr="00BE3A64">
        <w:rPr>
          <w:bCs/>
        </w:rPr>
        <w:t>.1.</w:t>
      </w:r>
      <w:r w:rsidR="00D72D62" w:rsidRPr="00BE3A64">
        <w:rPr>
          <w:bCs/>
        </w:rPr>
        <w:t>5</w:t>
      </w:r>
      <w:r w:rsidR="004D4716" w:rsidRPr="00BE3A64">
        <w:rPr>
          <w:bCs/>
        </w:rPr>
        <w:t>)</w:t>
      </w:r>
      <w:r w:rsidR="00E839AE" w:rsidRPr="00BE3A64">
        <w:rPr>
          <w:bCs/>
        </w:rPr>
        <w:t xml:space="preserve">: </w:t>
      </w:r>
      <w:r w:rsidRPr="00BE3A64">
        <w:rPr>
          <w:bCs/>
        </w:rPr>
        <w:t xml:space="preserve">2.000 </w:t>
      </w:r>
      <w:r w:rsidR="00E839AE" w:rsidRPr="00BE3A64">
        <w:rPr>
          <w:bCs/>
        </w:rPr>
        <w:t>timer.</w:t>
      </w:r>
    </w:p>
    <w:p w:rsidR="0098794A" w:rsidRPr="00BE3A64" w:rsidRDefault="0098794A" w:rsidP="00E839AE">
      <w:pPr>
        <w:numPr>
          <w:ilvl w:val="0"/>
          <w:numId w:val="11"/>
        </w:numPr>
        <w:rPr>
          <w:bCs/>
        </w:rPr>
      </w:pPr>
      <w:r w:rsidRPr="00BE3A64">
        <w:rPr>
          <w:bCs/>
        </w:rPr>
        <w:t>Produktion/transmission fra høringer</w:t>
      </w:r>
      <w:r w:rsidR="004D4716" w:rsidRPr="00BE3A64">
        <w:rPr>
          <w:bCs/>
        </w:rPr>
        <w:t xml:space="preserve"> (bilag 1, </w:t>
      </w:r>
      <w:r w:rsidR="00BE3A64" w:rsidRPr="00BE3A64">
        <w:rPr>
          <w:bCs/>
        </w:rPr>
        <w:t>MK</w:t>
      </w:r>
      <w:r w:rsidR="000A4CF9" w:rsidRPr="00BE3A64">
        <w:rPr>
          <w:bCs/>
        </w:rPr>
        <w:t xml:space="preserve"> </w:t>
      </w:r>
      <w:r w:rsidR="004D4716" w:rsidRPr="00BE3A64">
        <w:rPr>
          <w:bCs/>
        </w:rPr>
        <w:t>2.1.</w:t>
      </w:r>
      <w:r w:rsidR="00D72D62" w:rsidRPr="00BE3A64">
        <w:rPr>
          <w:bCs/>
        </w:rPr>
        <w:t>6</w:t>
      </w:r>
      <w:r w:rsidR="004D4716" w:rsidRPr="00BE3A64">
        <w:rPr>
          <w:bCs/>
        </w:rPr>
        <w:t>): 650 t</w:t>
      </w:r>
      <w:r w:rsidR="004D4716" w:rsidRPr="00BE3A64">
        <w:rPr>
          <w:bCs/>
        </w:rPr>
        <w:t>i</w:t>
      </w:r>
      <w:r w:rsidR="004D4716" w:rsidRPr="00BE3A64">
        <w:rPr>
          <w:bCs/>
        </w:rPr>
        <w:t>mer.</w:t>
      </w:r>
    </w:p>
    <w:p w:rsidR="00E839AE" w:rsidRPr="00BE3A64" w:rsidRDefault="004D4716" w:rsidP="00E839AE">
      <w:pPr>
        <w:numPr>
          <w:ilvl w:val="0"/>
          <w:numId w:val="11"/>
        </w:numPr>
        <w:rPr>
          <w:bCs/>
        </w:rPr>
      </w:pPr>
      <w:r w:rsidRPr="00BE3A64">
        <w:rPr>
          <w:bCs/>
        </w:rPr>
        <w:t>Tillæg for produktioner bestilt med kort varsel (bilag 1,</w:t>
      </w:r>
      <w:r w:rsidR="000A4CF9" w:rsidRPr="00BE3A64">
        <w:rPr>
          <w:bCs/>
        </w:rPr>
        <w:t xml:space="preserve"> </w:t>
      </w:r>
      <w:r w:rsidR="00BE3A64" w:rsidRPr="00BE3A64">
        <w:rPr>
          <w:bCs/>
        </w:rPr>
        <w:t>MK</w:t>
      </w:r>
      <w:r w:rsidR="0085120E" w:rsidRPr="00BE3A64">
        <w:rPr>
          <w:bCs/>
        </w:rPr>
        <w:t xml:space="preserve"> </w:t>
      </w:r>
      <w:r w:rsidRPr="00BE3A64">
        <w:rPr>
          <w:bCs/>
        </w:rPr>
        <w:t>2.1.</w:t>
      </w:r>
      <w:r w:rsidR="00D72D62" w:rsidRPr="00BE3A64">
        <w:rPr>
          <w:bCs/>
        </w:rPr>
        <w:t>3</w:t>
      </w:r>
      <w:r w:rsidRPr="00BE3A64">
        <w:rPr>
          <w:bCs/>
        </w:rPr>
        <w:t>): 20</w:t>
      </w:r>
      <w:r w:rsidR="005A460F" w:rsidRPr="00BE3A64">
        <w:rPr>
          <w:bCs/>
        </w:rPr>
        <w:t xml:space="preserve"> tilfælde</w:t>
      </w:r>
      <w:r w:rsidRPr="00BE3A64">
        <w:rPr>
          <w:bCs/>
        </w:rPr>
        <w:t>.</w:t>
      </w:r>
    </w:p>
    <w:p w:rsidR="00E839AE" w:rsidRPr="00BE3A64" w:rsidRDefault="00E839AE" w:rsidP="00E839AE">
      <w:pPr>
        <w:rPr>
          <w:bCs/>
        </w:rPr>
      </w:pPr>
    </w:p>
    <w:p w:rsidR="005A460F" w:rsidRPr="00BE3A64" w:rsidRDefault="005A460F" w:rsidP="00E839AE">
      <w:pPr>
        <w:ind w:left="851"/>
        <w:rPr>
          <w:bCs/>
        </w:rPr>
      </w:pPr>
      <w:r w:rsidRPr="00BE3A64">
        <w:rPr>
          <w:bCs/>
        </w:rPr>
        <w:t>Dertil lægges priser for diverse ydelser, der beregnes ud fra følge</w:t>
      </w:r>
      <w:r w:rsidRPr="00BE3A64">
        <w:rPr>
          <w:bCs/>
        </w:rPr>
        <w:t>n</w:t>
      </w:r>
      <w:r w:rsidRPr="00BE3A64">
        <w:rPr>
          <w:bCs/>
        </w:rPr>
        <w:t>de stipulerede mængder for hele kontraktperioden:</w:t>
      </w:r>
    </w:p>
    <w:p w:rsidR="005A460F" w:rsidRPr="00BE3A64" w:rsidRDefault="005A460F" w:rsidP="00E839AE">
      <w:pPr>
        <w:ind w:left="851"/>
        <w:rPr>
          <w:bCs/>
        </w:rPr>
      </w:pPr>
    </w:p>
    <w:p w:rsidR="005A460F" w:rsidRPr="00BE3A64" w:rsidRDefault="005A460F" w:rsidP="00390531">
      <w:pPr>
        <w:numPr>
          <w:ilvl w:val="0"/>
          <w:numId w:val="11"/>
        </w:numPr>
        <w:rPr>
          <w:bCs/>
        </w:rPr>
      </w:pPr>
      <w:r w:rsidRPr="00BE3A64">
        <w:rPr>
          <w:bCs/>
        </w:rPr>
        <w:t xml:space="preserve">Produktion af korte indslag og/eller promotionsfilm (bilag 1, </w:t>
      </w:r>
      <w:r w:rsidR="000A4CF9" w:rsidRPr="00BE3A64">
        <w:rPr>
          <w:bCs/>
        </w:rPr>
        <w:t>krav</w:t>
      </w:r>
      <w:r w:rsidR="0085120E" w:rsidRPr="00BE3A64">
        <w:rPr>
          <w:bCs/>
        </w:rPr>
        <w:t>.</w:t>
      </w:r>
      <w:r w:rsidRPr="00BE3A64">
        <w:rPr>
          <w:bCs/>
        </w:rPr>
        <w:t>2.</w:t>
      </w:r>
      <w:r w:rsidR="00D72D62" w:rsidRPr="00BE3A64">
        <w:rPr>
          <w:bCs/>
        </w:rPr>
        <w:t>7.1</w:t>
      </w:r>
      <w:r w:rsidRPr="00BE3A64">
        <w:rPr>
          <w:bCs/>
        </w:rPr>
        <w:t>): 100 timer.</w:t>
      </w:r>
    </w:p>
    <w:p w:rsidR="005A460F" w:rsidRPr="00BE3A64" w:rsidRDefault="005A460F" w:rsidP="00390531">
      <w:pPr>
        <w:numPr>
          <w:ilvl w:val="0"/>
          <w:numId w:val="11"/>
        </w:numPr>
        <w:rPr>
          <w:bCs/>
        </w:rPr>
      </w:pPr>
      <w:r w:rsidRPr="00BE3A64">
        <w:rPr>
          <w:bCs/>
        </w:rPr>
        <w:t xml:space="preserve">Redigeringsopgaver (bilag 1, </w:t>
      </w:r>
      <w:r w:rsidR="00BE3A64" w:rsidRPr="00BE3A64">
        <w:rPr>
          <w:bCs/>
        </w:rPr>
        <w:t>MK</w:t>
      </w:r>
      <w:r w:rsidR="0085120E" w:rsidRPr="00BE3A64">
        <w:rPr>
          <w:bCs/>
        </w:rPr>
        <w:t xml:space="preserve"> </w:t>
      </w:r>
      <w:r w:rsidRPr="00BE3A64">
        <w:rPr>
          <w:bCs/>
        </w:rPr>
        <w:t>1.3.</w:t>
      </w:r>
      <w:r w:rsidR="00D72D62" w:rsidRPr="00BE3A64">
        <w:rPr>
          <w:bCs/>
        </w:rPr>
        <w:t>2</w:t>
      </w:r>
      <w:r w:rsidRPr="00BE3A64">
        <w:rPr>
          <w:bCs/>
        </w:rPr>
        <w:t>): 200 timer.</w:t>
      </w:r>
    </w:p>
    <w:p w:rsidR="005A460F" w:rsidRPr="00BE3A64" w:rsidRDefault="005A460F" w:rsidP="00390531">
      <w:pPr>
        <w:numPr>
          <w:ilvl w:val="0"/>
          <w:numId w:val="11"/>
        </w:numPr>
        <w:rPr>
          <w:bCs/>
        </w:rPr>
      </w:pPr>
      <w:r w:rsidRPr="00BE3A64">
        <w:rPr>
          <w:bCs/>
        </w:rPr>
        <w:t xml:space="preserve">Ad-hoc tekniske opgaver (bilag 1, </w:t>
      </w:r>
      <w:r w:rsidR="00BE3A64" w:rsidRPr="00BE3A64">
        <w:rPr>
          <w:bCs/>
        </w:rPr>
        <w:t>MK</w:t>
      </w:r>
      <w:r w:rsidR="000A4CF9" w:rsidRPr="00BE3A64">
        <w:rPr>
          <w:bCs/>
        </w:rPr>
        <w:t xml:space="preserve"> </w:t>
      </w:r>
      <w:r w:rsidRPr="00BE3A64">
        <w:rPr>
          <w:bCs/>
        </w:rPr>
        <w:t>1.5.4) 600 timer.</w:t>
      </w:r>
    </w:p>
    <w:p w:rsidR="005A460F" w:rsidRPr="00BE3A64" w:rsidRDefault="005A460F" w:rsidP="00390531">
      <w:pPr>
        <w:numPr>
          <w:ilvl w:val="0"/>
          <w:numId w:val="11"/>
        </w:numPr>
        <w:rPr>
          <w:bCs/>
        </w:rPr>
      </w:pPr>
      <w:r w:rsidRPr="00BE3A64">
        <w:rPr>
          <w:bCs/>
        </w:rPr>
        <w:t xml:space="preserve">Installationsopgaver (bilag 1, </w:t>
      </w:r>
      <w:r w:rsidR="00BE3A64" w:rsidRPr="00BE3A64">
        <w:rPr>
          <w:bCs/>
        </w:rPr>
        <w:t>MK</w:t>
      </w:r>
      <w:r w:rsidR="0085120E" w:rsidRPr="00BE3A64">
        <w:rPr>
          <w:bCs/>
        </w:rPr>
        <w:t xml:space="preserve"> </w:t>
      </w:r>
      <w:r w:rsidRPr="00BE3A64">
        <w:rPr>
          <w:bCs/>
        </w:rPr>
        <w:t>1.5.5): 100 timer.</w:t>
      </w:r>
    </w:p>
    <w:p w:rsidR="005A460F" w:rsidRPr="00BE3A64" w:rsidRDefault="005A460F" w:rsidP="00390531">
      <w:pPr>
        <w:numPr>
          <w:ilvl w:val="0"/>
          <w:numId w:val="11"/>
        </w:numPr>
        <w:rPr>
          <w:bCs/>
        </w:rPr>
      </w:pPr>
      <w:proofErr w:type="spellStart"/>
      <w:r w:rsidRPr="00BE3A64">
        <w:rPr>
          <w:bCs/>
        </w:rPr>
        <w:t>Steadycam</w:t>
      </w:r>
      <w:proofErr w:type="spellEnd"/>
      <w:r w:rsidRPr="00BE3A64">
        <w:rPr>
          <w:bCs/>
        </w:rPr>
        <w:t xml:space="preserve"> og operatør (bilag 1, </w:t>
      </w:r>
      <w:r w:rsidR="00BE3A64" w:rsidRPr="00BE3A64">
        <w:rPr>
          <w:bCs/>
        </w:rPr>
        <w:t>MK</w:t>
      </w:r>
      <w:r w:rsidR="0085120E" w:rsidRPr="00BE3A64">
        <w:rPr>
          <w:bCs/>
        </w:rPr>
        <w:t xml:space="preserve"> </w:t>
      </w:r>
      <w:r w:rsidRPr="00BE3A64">
        <w:rPr>
          <w:bCs/>
        </w:rPr>
        <w:t>1.9.5): 150 timer.</w:t>
      </w:r>
    </w:p>
    <w:p w:rsidR="005A460F" w:rsidRPr="00BE3A64" w:rsidRDefault="005A460F" w:rsidP="00390531">
      <w:pPr>
        <w:numPr>
          <w:ilvl w:val="0"/>
          <w:numId w:val="11"/>
        </w:numPr>
        <w:rPr>
          <w:bCs/>
        </w:rPr>
      </w:pPr>
      <w:r w:rsidRPr="00BE3A64">
        <w:rPr>
          <w:bCs/>
        </w:rPr>
        <w:t>Optagelse af møder fra EBS (bilag 1,</w:t>
      </w:r>
      <w:r w:rsidR="000A4CF9" w:rsidRPr="00BE3A64">
        <w:rPr>
          <w:bCs/>
        </w:rPr>
        <w:t xml:space="preserve"> </w:t>
      </w:r>
      <w:r w:rsidR="00BE3A64" w:rsidRPr="00BE3A64">
        <w:rPr>
          <w:bCs/>
        </w:rPr>
        <w:t>MK</w:t>
      </w:r>
      <w:r w:rsidR="0085120E" w:rsidRPr="00BE3A64">
        <w:rPr>
          <w:bCs/>
        </w:rPr>
        <w:t xml:space="preserve"> </w:t>
      </w:r>
      <w:r w:rsidRPr="00BE3A64">
        <w:rPr>
          <w:bCs/>
        </w:rPr>
        <w:t>1.11.2): 400 timer.</w:t>
      </w:r>
    </w:p>
    <w:p w:rsidR="005A460F" w:rsidRPr="00BE3A64" w:rsidRDefault="005A460F" w:rsidP="00390531">
      <w:pPr>
        <w:numPr>
          <w:ilvl w:val="0"/>
          <w:numId w:val="11"/>
        </w:numPr>
        <w:rPr>
          <w:bCs/>
        </w:rPr>
      </w:pPr>
      <w:r w:rsidRPr="00BE3A64">
        <w:rPr>
          <w:bCs/>
        </w:rPr>
        <w:lastRenderedPageBreak/>
        <w:t xml:space="preserve">Redigering af møderne optaget fra EBS (bilag 1, </w:t>
      </w:r>
      <w:r w:rsidR="000A4CF9" w:rsidRPr="00BE3A64">
        <w:rPr>
          <w:bCs/>
        </w:rPr>
        <w:t>krav</w:t>
      </w:r>
      <w:r w:rsidR="0085120E" w:rsidRPr="00BE3A64">
        <w:rPr>
          <w:bCs/>
        </w:rPr>
        <w:t xml:space="preserve"> </w:t>
      </w:r>
      <w:r w:rsidRPr="00BE3A64">
        <w:rPr>
          <w:bCs/>
        </w:rPr>
        <w:t>1.11.3): 100 timer.</w:t>
      </w:r>
    </w:p>
    <w:p w:rsidR="001A29E3" w:rsidRPr="00E839AE" w:rsidRDefault="001A29E3" w:rsidP="001A29E3">
      <w:pPr>
        <w:ind w:left="851"/>
        <w:rPr>
          <w:bCs/>
        </w:rPr>
      </w:pPr>
      <w:r>
        <w:rPr>
          <w:bCs/>
        </w:rPr>
        <w:t xml:space="preserve">Dertil lægges </w:t>
      </w:r>
      <w:r w:rsidRPr="00E839AE">
        <w:rPr>
          <w:bCs/>
        </w:rPr>
        <w:t xml:space="preserve">den samlede pris på </w:t>
      </w:r>
      <w:r>
        <w:rPr>
          <w:bCs/>
        </w:rPr>
        <w:t>opgraderingen til HD</w:t>
      </w:r>
      <w:proofErr w:type="gramStart"/>
      <w:r>
        <w:rPr>
          <w:bCs/>
        </w:rPr>
        <w:t xml:space="preserve"> (bilag 1, pkt.</w:t>
      </w:r>
      <w:proofErr w:type="gramEnd"/>
      <w:r>
        <w:rPr>
          <w:bCs/>
        </w:rPr>
        <w:t xml:space="preserve"> 3).</w:t>
      </w:r>
      <w:r w:rsidRPr="00E839AE">
        <w:rPr>
          <w:bCs/>
        </w:rPr>
        <w:t xml:space="preserve"> </w:t>
      </w:r>
    </w:p>
    <w:p w:rsidR="001A29E3" w:rsidRDefault="001A29E3" w:rsidP="001A29E3">
      <w:pPr>
        <w:rPr>
          <w:bCs/>
        </w:rPr>
      </w:pPr>
    </w:p>
    <w:p w:rsidR="00E839AE" w:rsidRPr="00E839AE" w:rsidRDefault="00E839AE" w:rsidP="001A522D">
      <w:pPr>
        <w:ind w:left="851" w:firstLine="4"/>
        <w:rPr>
          <w:bCs/>
        </w:rPr>
      </w:pPr>
      <w:r w:rsidRPr="00E839AE">
        <w:rPr>
          <w:bCs/>
        </w:rPr>
        <w:t>Endelig tillæ</w:t>
      </w:r>
      <w:r>
        <w:rPr>
          <w:bCs/>
        </w:rPr>
        <w:t>g</w:t>
      </w:r>
      <w:r w:rsidRPr="00E839AE">
        <w:rPr>
          <w:bCs/>
        </w:rPr>
        <w:t xml:space="preserve">ges pris for service og vedligeholdelse af </w:t>
      </w:r>
      <w:r w:rsidR="00B22967">
        <w:rPr>
          <w:bCs/>
        </w:rPr>
        <w:t>det eksist</w:t>
      </w:r>
      <w:r w:rsidR="00B22967">
        <w:rPr>
          <w:bCs/>
        </w:rPr>
        <w:t>e</w:t>
      </w:r>
      <w:r w:rsidR="00B22967">
        <w:rPr>
          <w:bCs/>
        </w:rPr>
        <w:t>re</w:t>
      </w:r>
      <w:r w:rsidR="00380321">
        <w:rPr>
          <w:bCs/>
        </w:rPr>
        <w:t xml:space="preserve">nde </w:t>
      </w:r>
      <w:r w:rsidRPr="00E839AE">
        <w:rPr>
          <w:bCs/>
        </w:rPr>
        <w:t>teknisk</w:t>
      </w:r>
      <w:r w:rsidR="00380321">
        <w:rPr>
          <w:bCs/>
        </w:rPr>
        <w:t>e</w:t>
      </w:r>
      <w:r w:rsidRPr="00E839AE">
        <w:rPr>
          <w:bCs/>
        </w:rPr>
        <w:t xml:space="preserve"> udstyr</w:t>
      </w:r>
      <w:r w:rsidR="003B092A">
        <w:rPr>
          <w:bCs/>
        </w:rPr>
        <w:t xml:space="preserve"> </w:t>
      </w:r>
      <w:proofErr w:type="gramStart"/>
      <w:r w:rsidR="003B092A">
        <w:rPr>
          <w:bCs/>
        </w:rPr>
        <w:t>(bilag 1,</w:t>
      </w:r>
      <w:r w:rsidR="000A4CF9">
        <w:rPr>
          <w:bCs/>
        </w:rPr>
        <w:t xml:space="preserve"> </w:t>
      </w:r>
      <w:r w:rsidR="00BE3A64">
        <w:rPr>
          <w:bCs/>
        </w:rPr>
        <w:t>MK</w:t>
      </w:r>
      <w:r w:rsidR="003B092A">
        <w:rPr>
          <w:bCs/>
        </w:rPr>
        <w:t xml:space="preserve"> </w:t>
      </w:r>
      <w:r w:rsidR="000A4CF9">
        <w:rPr>
          <w:bCs/>
        </w:rPr>
        <w:t>4.1</w:t>
      </w:r>
      <w:r w:rsidR="003B092A" w:rsidRPr="001A522D">
        <w:rPr>
          <w:bCs/>
        </w:rPr>
        <w:t>]</w:t>
      </w:r>
      <w:proofErr w:type="gramEnd"/>
      <w:r w:rsidR="003B092A">
        <w:rPr>
          <w:bCs/>
        </w:rPr>
        <w:t>)</w:t>
      </w:r>
      <w:r w:rsidRPr="00E839AE">
        <w:rPr>
          <w:bCs/>
        </w:rPr>
        <w:t xml:space="preserve"> </w:t>
      </w:r>
      <w:r w:rsidR="00380321">
        <w:rPr>
          <w:bCs/>
        </w:rPr>
        <w:t>samt udstyr indkøbt og i</w:t>
      </w:r>
      <w:r w:rsidR="00380321">
        <w:rPr>
          <w:bCs/>
        </w:rPr>
        <w:t>n</w:t>
      </w:r>
      <w:r w:rsidR="00380321">
        <w:rPr>
          <w:bCs/>
        </w:rPr>
        <w:t>stalleret til HD-opgraderingen (bilag 1,</w:t>
      </w:r>
      <w:r w:rsidR="000A4CF9">
        <w:rPr>
          <w:bCs/>
        </w:rPr>
        <w:t xml:space="preserve"> </w:t>
      </w:r>
      <w:r w:rsidR="00BE3A64">
        <w:rPr>
          <w:bCs/>
        </w:rPr>
        <w:t>MK</w:t>
      </w:r>
      <w:r w:rsidR="00380321">
        <w:rPr>
          <w:bCs/>
        </w:rPr>
        <w:t xml:space="preserve"> </w:t>
      </w:r>
      <w:r w:rsidR="000A4CF9">
        <w:rPr>
          <w:bCs/>
        </w:rPr>
        <w:t>4.2</w:t>
      </w:r>
      <w:r w:rsidR="00380321">
        <w:rPr>
          <w:bCs/>
        </w:rPr>
        <w:t xml:space="preserve">) </w:t>
      </w:r>
      <w:r w:rsidRPr="00E839AE">
        <w:rPr>
          <w:bCs/>
        </w:rPr>
        <w:t xml:space="preserve">i </w:t>
      </w:r>
      <w:r w:rsidR="004D4716">
        <w:rPr>
          <w:bCs/>
        </w:rPr>
        <w:t>hele kontraktperi</w:t>
      </w:r>
      <w:r w:rsidR="004D4716">
        <w:rPr>
          <w:bCs/>
        </w:rPr>
        <w:t>o</w:t>
      </w:r>
      <w:r w:rsidR="004D4716">
        <w:rPr>
          <w:bCs/>
        </w:rPr>
        <w:t>den</w:t>
      </w:r>
      <w:r w:rsidRPr="00E839AE">
        <w:rPr>
          <w:bCs/>
        </w:rPr>
        <w:t>.</w:t>
      </w:r>
    </w:p>
    <w:p w:rsidR="00E839AE" w:rsidRPr="00E839AE" w:rsidRDefault="00E839AE" w:rsidP="00E839AE">
      <w:pPr>
        <w:rPr>
          <w:bCs/>
        </w:rPr>
      </w:pPr>
    </w:p>
    <w:p w:rsidR="00E839AE" w:rsidRPr="00E839AE" w:rsidRDefault="00E839AE" w:rsidP="00390531">
      <w:pPr>
        <w:pStyle w:val="OpstilflereniveauerAlt2"/>
        <w:keepNext/>
        <w:keepLines/>
        <w:numPr>
          <w:ilvl w:val="2"/>
          <w:numId w:val="1"/>
        </w:numPr>
      </w:pPr>
      <w:r w:rsidRPr="00E839AE">
        <w:t>Optioner:</w:t>
      </w:r>
    </w:p>
    <w:p w:rsidR="00E839AE" w:rsidRPr="00E839AE" w:rsidRDefault="00E839AE" w:rsidP="00390531">
      <w:pPr>
        <w:keepNext/>
        <w:keepLines/>
        <w:ind w:left="851"/>
        <w:rPr>
          <w:bCs/>
        </w:rPr>
      </w:pPr>
      <w:r w:rsidRPr="00E839AE">
        <w:rPr>
          <w:bCs/>
        </w:rPr>
        <w:t>Prisen på optionerne vurderes på grundlag af de samlede udgifter i kontraktperioden</w:t>
      </w:r>
      <w:r w:rsidR="000754E5">
        <w:rPr>
          <w:bCs/>
        </w:rPr>
        <w:t xml:space="preserve"> baseret på følgende stipulerede mængder</w:t>
      </w:r>
      <w:r w:rsidR="00C974B2">
        <w:rPr>
          <w:bCs/>
        </w:rPr>
        <w:t xml:space="preserve"> i hele kontraktperioden</w:t>
      </w:r>
      <w:r w:rsidR="000754E5">
        <w:rPr>
          <w:bCs/>
        </w:rPr>
        <w:t>:</w:t>
      </w:r>
      <w:r w:rsidRPr="00E839AE">
        <w:rPr>
          <w:bCs/>
        </w:rPr>
        <w:t xml:space="preserve"> </w:t>
      </w:r>
    </w:p>
    <w:p w:rsidR="00E839AE" w:rsidRPr="00E839AE" w:rsidRDefault="00E839AE" w:rsidP="00E839AE">
      <w:pPr>
        <w:rPr>
          <w:bCs/>
        </w:rPr>
      </w:pPr>
    </w:p>
    <w:p w:rsidR="009B0108" w:rsidRPr="00BE3A64" w:rsidRDefault="009B0108" w:rsidP="00E839AE">
      <w:pPr>
        <w:numPr>
          <w:ilvl w:val="0"/>
          <w:numId w:val="12"/>
        </w:numPr>
        <w:rPr>
          <w:bCs/>
        </w:rPr>
      </w:pPr>
      <w:r w:rsidRPr="00BE3A64">
        <w:rPr>
          <w:bCs/>
        </w:rPr>
        <w:t xml:space="preserve">Medarbejder til rådighed for </w:t>
      </w:r>
      <w:proofErr w:type="spellStart"/>
      <w:r w:rsidRPr="00BE3A64">
        <w:rPr>
          <w:bCs/>
        </w:rPr>
        <w:t>lydstyring/PA</w:t>
      </w:r>
      <w:proofErr w:type="spellEnd"/>
      <w:r w:rsidRPr="00BE3A64">
        <w:rPr>
          <w:bCs/>
        </w:rPr>
        <w:t xml:space="preserve"> i mødelokaler (bilag 1, </w:t>
      </w:r>
      <w:r w:rsidR="00BE3A64" w:rsidRPr="00BE3A64">
        <w:rPr>
          <w:bCs/>
        </w:rPr>
        <w:t>option</w:t>
      </w:r>
      <w:r w:rsidRPr="00BE3A64">
        <w:rPr>
          <w:bCs/>
        </w:rPr>
        <w:t xml:space="preserve"> 2.4.3): 150 timer.</w:t>
      </w:r>
    </w:p>
    <w:p w:rsidR="00E839AE" w:rsidRPr="00BE3A64" w:rsidRDefault="00C974B2" w:rsidP="00E839AE">
      <w:pPr>
        <w:numPr>
          <w:ilvl w:val="0"/>
          <w:numId w:val="12"/>
        </w:numPr>
        <w:rPr>
          <w:bCs/>
        </w:rPr>
      </w:pPr>
      <w:r w:rsidRPr="00BE3A64">
        <w:rPr>
          <w:bCs/>
        </w:rPr>
        <w:t xml:space="preserve">Opstilling og fejlfinding af mikrofoner i mødelokaler (bilag 1, </w:t>
      </w:r>
      <w:r w:rsidR="00BE3A64" w:rsidRPr="00BE3A64">
        <w:rPr>
          <w:bCs/>
        </w:rPr>
        <w:t>o</w:t>
      </w:r>
      <w:r w:rsidR="00BE3A64" w:rsidRPr="00BE3A64">
        <w:rPr>
          <w:bCs/>
        </w:rPr>
        <w:t>p</w:t>
      </w:r>
      <w:r w:rsidR="00BE3A64" w:rsidRPr="00BE3A64">
        <w:rPr>
          <w:bCs/>
        </w:rPr>
        <w:t xml:space="preserve">tion </w:t>
      </w:r>
      <w:r w:rsidRPr="00BE3A64">
        <w:rPr>
          <w:bCs/>
        </w:rPr>
        <w:t>2.</w:t>
      </w:r>
      <w:r w:rsidR="00D72D62" w:rsidRPr="00BE3A64">
        <w:rPr>
          <w:bCs/>
        </w:rPr>
        <w:t>4</w:t>
      </w:r>
      <w:r w:rsidRPr="00BE3A64">
        <w:rPr>
          <w:bCs/>
        </w:rPr>
        <w:t>.4): 300 timer</w:t>
      </w:r>
      <w:r w:rsidR="00E839AE" w:rsidRPr="00BE3A64">
        <w:rPr>
          <w:bCs/>
        </w:rPr>
        <w:t>.</w:t>
      </w:r>
    </w:p>
    <w:p w:rsidR="00E839AE" w:rsidRPr="00BE3A64" w:rsidRDefault="00C974B2" w:rsidP="00E839AE">
      <w:pPr>
        <w:numPr>
          <w:ilvl w:val="0"/>
          <w:numId w:val="12"/>
        </w:numPr>
        <w:rPr>
          <w:bCs/>
        </w:rPr>
      </w:pPr>
      <w:r w:rsidRPr="00BE3A64">
        <w:rPr>
          <w:bCs/>
        </w:rPr>
        <w:t xml:space="preserve">Produktion/transmission fra OB-vogn (bilag 1, </w:t>
      </w:r>
      <w:r w:rsidR="00BE3A64" w:rsidRPr="00BE3A64">
        <w:rPr>
          <w:bCs/>
        </w:rPr>
        <w:t xml:space="preserve">option </w:t>
      </w:r>
      <w:r w:rsidRPr="00BE3A64">
        <w:rPr>
          <w:bCs/>
        </w:rPr>
        <w:t>2.</w:t>
      </w:r>
      <w:r w:rsidR="00D72D62" w:rsidRPr="00BE3A64">
        <w:rPr>
          <w:bCs/>
        </w:rPr>
        <w:t>8</w:t>
      </w:r>
      <w:r w:rsidRPr="00BE3A64">
        <w:rPr>
          <w:bCs/>
        </w:rPr>
        <w:t>.1): 20 tilfælde</w:t>
      </w:r>
      <w:r w:rsidR="00E839AE" w:rsidRPr="00BE3A64">
        <w:rPr>
          <w:bCs/>
        </w:rPr>
        <w:t>.</w:t>
      </w:r>
    </w:p>
    <w:p w:rsidR="00E839AE" w:rsidRPr="00BE3A64" w:rsidRDefault="00C974B2" w:rsidP="00E839AE">
      <w:pPr>
        <w:numPr>
          <w:ilvl w:val="0"/>
          <w:numId w:val="12"/>
        </w:numPr>
        <w:rPr>
          <w:bCs/>
        </w:rPr>
      </w:pPr>
      <w:r w:rsidRPr="00BE3A64">
        <w:rPr>
          <w:bCs/>
        </w:rPr>
        <w:t xml:space="preserve">Levering af socialmedie </w:t>
      </w:r>
      <w:proofErr w:type="spellStart"/>
      <w:r w:rsidRPr="00BE3A64">
        <w:rPr>
          <w:bCs/>
        </w:rPr>
        <w:t>add-on</w:t>
      </w:r>
      <w:proofErr w:type="spellEnd"/>
      <w:r w:rsidRPr="00BE3A64">
        <w:rPr>
          <w:bCs/>
        </w:rPr>
        <w:t xml:space="preserve"> (bilag 1, </w:t>
      </w:r>
      <w:r w:rsidR="00BE3A64" w:rsidRPr="00BE3A64">
        <w:rPr>
          <w:bCs/>
        </w:rPr>
        <w:t xml:space="preserve">option </w:t>
      </w:r>
      <w:r w:rsidRPr="00BE3A64">
        <w:rPr>
          <w:bCs/>
        </w:rPr>
        <w:t>3.</w:t>
      </w:r>
      <w:r w:rsidR="00D72D62" w:rsidRPr="00BE3A64">
        <w:rPr>
          <w:bCs/>
        </w:rPr>
        <w:t>9</w:t>
      </w:r>
      <w:r w:rsidRPr="00BE3A64">
        <w:rPr>
          <w:bCs/>
        </w:rPr>
        <w:t>): 1 (</w:t>
      </w:r>
      <w:proofErr w:type="spellStart"/>
      <w:r w:rsidRPr="00BE3A64">
        <w:rPr>
          <w:bCs/>
        </w:rPr>
        <w:t>é</w:t>
      </w:r>
      <w:r w:rsidRPr="00BE3A64">
        <w:rPr>
          <w:bCs/>
        </w:rPr>
        <w:t>n</w:t>
      </w:r>
      <w:r w:rsidRPr="00BE3A64">
        <w:rPr>
          <w:bCs/>
        </w:rPr>
        <w:t>gangsp</w:t>
      </w:r>
      <w:r w:rsidR="009B0108" w:rsidRPr="00BE3A64">
        <w:rPr>
          <w:bCs/>
        </w:rPr>
        <w:t>r</w:t>
      </w:r>
      <w:r w:rsidRPr="00BE3A64">
        <w:rPr>
          <w:bCs/>
        </w:rPr>
        <w:t>is</w:t>
      </w:r>
      <w:proofErr w:type="spellEnd"/>
      <w:r w:rsidRPr="00BE3A64">
        <w:rPr>
          <w:bCs/>
        </w:rPr>
        <w:t>)</w:t>
      </w:r>
    </w:p>
    <w:p w:rsidR="00F031F9" w:rsidRPr="00BE3A64" w:rsidRDefault="00F031F9" w:rsidP="00E839AE">
      <w:pPr>
        <w:numPr>
          <w:ilvl w:val="0"/>
          <w:numId w:val="12"/>
        </w:numPr>
        <w:rPr>
          <w:bCs/>
        </w:rPr>
      </w:pPr>
      <w:r w:rsidRPr="00BE3A64">
        <w:rPr>
          <w:bCs/>
        </w:rPr>
        <w:t xml:space="preserve">Vedligehold af socialmedie </w:t>
      </w:r>
      <w:proofErr w:type="spellStart"/>
      <w:r w:rsidRPr="00BE3A64">
        <w:rPr>
          <w:bCs/>
        </w:rPr>
        <w:t>add-on</w:t>
      </w:r>
      <w:proofErr w:type="spellEnd"/>
      <w:r w:rsidRPr="00BE3A64">
        <w:rPr>
          <w:bCs/>
        </w:rPr>
        <w:t xml:space="preserve"> (bilag 1, </w:t>
      </w:r>
      <w:r w:rsidR="00BE3A64" w:rsidRPr="00BE3A64">
        <w:rPr>
          <w:bCs/>
        </w:rPr>
        <w:t xml:space="preserve">option </w:t>
      </w:r>
      <w:r w:rsidRPr="00BE3A64">
        <w:rPr>
          <w:bCs/>
        </w:rPr>
        <w:t>3.</w:t>
      </w:r>
      <w:r w:rsidR="00D72D62" w:rsidRPr="00BE3A64">
        <w:rPr>
          <w:bCs/>
        </w:rPr>
        <w:t>9</w:t>
      </w:r>
      <w:r w:rsidRPr="00BE3A64">
        <w:rPr>
          <w:bCs/>
        </w:rPr>
        <w:t xml:space="preserve">): </w:t>
      </w:r>
      <w:r w:rsidR="000A4CF9" w:rsidRPr="00BE3A64">
        <w:rPr>
          <w:bCs/>
        </w:rPr>
        <w:t>24</w:t>
      </w:r>
      <w:r w:rsidRPr="00BE3A64">
        <w:rPr>
          <w:bCs/>
        </w:rPr>
        <w:t xml:space="preserve"> m</w:t>
      </w:r>
      <w:r w:rsidRPr="00BE3A64">
        <w:rPr>
          <w:bCs/>
        </w:rPr>
        <w:t>å</w:t>
      </w:r>
      <w:r w:rsidRPr="00BE3A64">
        <w:rPr>
          <w:bCs/>
        </w:rPr>
        <w:t>neder</w:t>
      </w:r>
    </w:p>
    <w:p w:rsidR="00C974B2" w:rsidRPr="00BE3A64" w:rsidRDefault="00F77FC1" w:rsidP="00E839AE">
      <w:pPr>
        <w:numPr>
          <w:ilvl w:val="0"/>
          <w:numId w:val="12"/>
        </w:numPr>
        <w:rPr>
          <w:bCs/>
        </w:rPr>
      </w:pPr>
      <w:r w:rsidRPr="00BE3A64">
        <w:rPr>
          <w:bCs/>
        </w:rPr>
        <w:t xml:space="preserve">Etablering af udstyr til tv-produktion i mødelokale </w:t>
      </w:r>
      <w:r w:rsidR="0020782D" w:rsidRPr="00BE3A64">
        <w:rPr>
          <w:bCs/>
        </w:rPr>
        <w:t xml:space="preserve">(bilag 1, </w:t>
      </w:r>
      <w:r w:rsidR="00BE3A64" w:rsidRPr="00BE3A64">
        <w:rPr>
          <w:bCs/>
        </w:rPr>
        <w:t>opt</w:t>
      </w:r>
      <w:r w:rsidR="00BE3A64" w:rsidRPr="00BE3A64">
        <w:rPr>
          <w:bCs/>
        </w:rPr>
        <w:t>i</w:t>
      </w:r>
      <w:r w:rsidR="00BE3A64" w:rsidRPr="00BE3A64">
        <w:rPr>
          <w:bCs/>
        </w:rPr>
        <w:t xml:space="preserve">on </w:t>
      </w:r>
      <w:r w:rsidR="0020782D" w:rsidRPr="00BE3A64">
        <w:rPr>
          <w:bCs/>
        </w:rPr>
        <w:t>1.9.3): 1 (</w:t>
      </w:r>
      <w:proofErr w:type="spellStart"/>
      <w:r w:rsidR="0020782D" w:rsidRPr="00BE3A64">
        <w:rPr>
          <w:bCs/>
        </w:rPr>
        <w:t>éngangspris</w:t>
      </w:r>
      <w:proofErr w:type="spellEnd"/>
      <w:r w:rsidR="0020782D" w:rsidRPr="00BE3A64">
        <w:rPr>
          <w:bCs/>
        </w:rPr>
        <w:t xml:space="preserve">) </w:t>
      </w:r>
    </w:p>
    <w:p w:rsidR="00F031F9" w:rsidRPr="00BE3A64" w:rsidRDefault="00F031F9" w:rsidP="00E839AE">
      <w:pPr>
        <w:numPr>
          <w:ilvl w:val="0"/>
          <w:numId w:val="12"/>
        </w:numPr>
        <w:rPr>
          <w:bCs/>
        </w:rPr>
      </w:pPr>
      <w:r w:rsidRPr="00BE3A64">
        <w:rPr>
          <w:bCs/>
        </w:rPr>
        <w:t xml:space="preserve">Vedligehold af udstyr til tv-produktion i mødelokale (bilag 1, </w:t>
      </w:r>
      <w:r w:rsidR="00BE3A64" w:rsidRPr="00BE3A64">
        <w:rPr>
          <w:bCs/>
        </w:rPr>
        <w:t>o</w:t>
      </w:r>
      <w:r w:rsidR="00BE3A64" w:rsidRPr="00BE3A64">
        <w:rPr>
          <w:bCs/>
        </w:rPr>
        <w:t>p</w:t>
      </w:r>
      <w:r w:rsidR="00BE3A64" w:rsidRPr="00BE3A64">
        <w:rPr>
          <w:bCs/>
        </w:rPr>
        <w:t xml:space="preserve">tion </w:t>
      </w:r>
      <w:r w:rsidRPr="00BE3A64">
        <w:rPr>
          <w:bCs/>
        </w:rPr>
        <w:t xml:space="preserve">1.9.3): </w:t>
      </w:r>
      <w:r w:rsidR="000A4CF9" w:rsidRPr="00BE3A64">
        <w:rPr>
          <w:bCs/>
        </w:rPr>
        <w:t>24</w:t>
      </w:r>
      <w:r w:rsidRPr="00BE3A64">
        <w:rPr>
          <w:bCs/>
        </w:rPr>
        <w:t xml:space="preserve"> måneder.</w:t>
      </w:r>
    </w:p>
    <w:p w:rsidR="00C974B2" w:rsidRPr="00BE3A64" w:rsidRDefault="00F77FC1" w:rsidP="00E839AE">
      <w:pPr>
        <w:numPr>
          <w:ilvl w:val="0"/>
          <w:numId w:val="12"/>
        </w:numPr>
        <w:rPr>
          <w:bCs/>
        </w:rPr>
      </w:pPr>
      <w:r w:rsidRPr="00BE3A64">
        <w:rPr>
          <w:bCs/>
        </w:rPr>
        <w:t xml:space="preserve">Etablering af kamera på </w:t>
      </w:r>
      <w:proofErr w:type="spellStart"/>
      <w:r w:rsidRPr="00BE3A64">
        <w:rPr>
          <w:bCs/>
        </w:rPr>
        <w:t>rail</w:t>
      </w:r>
      <w:proofErr w:type="spellEnd"/>
      <w:r w:rsidRPr="00BE3A64">
        <w:rPr>
          <w:bCs/>
        </w:rPr>
        <w:t xml:space="preserve"> (bilag 1, </w:t>
      </w:r>
      <w:r w:rsidR="00BE3A64" w:rsidRPr="00BE3A64">
        <w:rPr>
          <w:bCs/>
        </w:rPr>
        <w:t xml:space="preserve">option </w:t>
      </w:r>
      <w:r w:rsidRPr="00BE3A64">
        <w:rPr>
          <w:bCs/>
        </w:rPr>
        <w:t>1.9.4): 1 (</w:t>
      </w:r>
      <w:proofErr w:type="spellStart"/>
      <w:r w:rsidRPr="00BE3A64">
        <w:rPr>
          <w:bCs/>
        </w:rPr>
        <w:t>éngang</w:t>
      </w:r>
      <w:r w:rsidRPr="00BE3A64">
        <w:rPr>
          <w:bCs/>
        </w:rPr>
        <w:t>s</w:t>
      </w:r>
      <w:r w:rsidRPr="00BE3A64">
        <w:rPr>
          <w:bCs/>
        </w:rPr>
        <w:t>beløb</w:t>
      </w:r>
      <w:proofErr w:type="spellEnd"/>
      <w:r w:rsidRPr="00BE3A64">
        <w:rPr>
          <w:bCs/>
        </w:rPr>
        <w:t>)</w:t>
      </w:r>
    </w:p>
    <w:p w:rsidR="00F031F9" w:rsidRPr="00BE3A64" w:rsidRDefault="00F031F9" w:rsidP="00E839AE">
      <w:pPr>
        <w:numPr>
          <w:ilvl w:val="0"/>
          <w:numId w:val="12"/>
        </w:numPr>
        <w:rPr>
          <w:bCs/>
        </w:rPr>
      </w:pPr>
      <w:r w:rsidRPr="00BE3A64">
        <w:rPr>
          <w:bCs/>
        </w:rPr>
        <w:t xml:space="preserve">Vedligehold af nyt kamera på </w:t>
      </w:r>
      <w:proofErr w:type="spellStart"/>
      <w:r w:rsidRPr="00BE3A64">
        <w:rPr>
          <w:bCs/>
        </w:rPr>
        <w:t>rail</w:t>
      </w:r>
      <w:proofErr w:type="spellEnd"/>
      <w:r w:rsidRPr="00BE3A64">
        <w:rPr>
          <w:bCs/>
        </w:rPr>
        <w:t xml:space="preserve"> (bilag 1, </w:t>
      </w:r>
      <w:r w:rsidR="00BE3A64" w:rsidRPr="00BE3A64">
        <w:rPr>
          <w:bCs/>
        </w:rPr>
        <w:t xml:space="preserve">option </w:t>
      </w:r>
      <w:r w:rsidRPr="00BE3A64">
        <w:rPr>
          <w:bCs/>
        </w:rPr>
        <w:t xml:space="preserve">1.9.4): </w:t>
      </w:r>
      <w:r w:rsidR="000A4CF9" w:rsidRPr="00BE3A64">
        <w:rPr>
          <w:bCs/>
        </w:rPr>
        <w:t>24</w:t>
      </w:r>
      <w:r w:rsidRPr="00BE3A64">
        <w:rPr>
          <w:bCs/>
        </w:rPr>
        <w:t xml:space="preserve"> m</w:t>
      </w:r>
      <w:r w:rsidRPr="00BE3A64">
        <w:rPr>
          <w:bCs/>
        </w:rPr>
        <w:t>å</w:t>
      </w:r>
      <w:r w:rsidRPr="00BE3A64">
        <w:rPr>
          <w:bCs/>
        </w:rPr>
        <w:t>neder.</w:t>
      </w:r>
    </w:p>
    <w:p w:rsidR="00F77FC1" w:rsidRPr="00BE3A64" w:rsidRDefault="00F77FC1" w:rsidP="00E839AE">
      <w:pPr>
        <w:numPr>
          <w:ilvl w:val="0"/>
          <w:numId w:val="12"/>
        </w:numPr>
        <w:rPr>
          <w:bCs/>
        </w:rPr>
      </w:pPr>
      <w:r w:rsidRPr="00BE3A64">
        <w:rPr>
          <w:bCs/>
        </w:rPr>
        <w:t xml:space="preserve">Etablering af ny ”produktionsboks” (bilag 1, </w:t>
      </w:r>
      <w:r w:rsidR="00BE3A64" w:rsidRPr="00BE3A64">
        <w:rPr>
          <w:bCs/>
        </w:rPr>
        <w:t xml:space="preserve">option </w:t>
      </w:r>
      <w:r w:rsidRPr="00BE3A64">
        <w:rPr>
          <w:bCs/>
        </w:rPr>
        <w:t xml:space="preserve">1.10.2): 1 </w:t>
      </w:r>
      <w:proofErr w:type="spellStart"/>
      <w:r w:rsidRPr="00BE3A64">
        <w:rPr>
          <w:bCs/>
        </w:rPr>
        <w:t>éngangsbeløb</w:t>
      </w:r>
      <w:proofErr w:type="spellEnd"/>
    </w:p>
    <w:p w:rsidR="00F031F9" w:rsidRPr="00BE3A64" w:rsidRDefault="00F031F9">
      <w:pPr>
        <w:numPr>
          <w:ilvl w:val="0"/>
          <w:numId w:val="12"/>
        </w:numPr>
        <w:rPr>
          <w:bCs/>
        </w:rPr>
      </w:pPr>
      <w:r w:rsidRPr="00BE3A64">
        <w:rPr>
          <w:bCs/>
        </w:rPr>
        <w:t>Vedligehold af ny ”produktionsboks” (bilag 1,</w:t>
      </w:r>
      <w:r w:rsidR="000A4CF9" w:rsidRPr="00BE3A64">
        <w:rPr>
          <w:bCs/>
        </w:rPr>
        <w:t xml:space="preserve"> </w:t>
      </w:r>
      <w:r w:rsidR="00BE3A64" w:rsidRPr="00BE3A64">
        <w:rPr>
          <w:bCs/>
        </w:rPr>
        <w:t xml:space="preserve">option </w:t>
      </w:r>
      <w:r w:rsidRPr="00BE3A64">
        <w:rPr>
          <w:bCs/>
        </w:rPr>
        <w:t xml:space="preserve">1.10.2): </w:t>
      </w:r>
      <w:r w:rsidR="000A4CF9" w:rsidRPr="00BE3A64">
        <w:rPr>
          <w:bCs/>
        </w:rPr>
        <w:t>24</w:t>
      </w:r>
      <w:r w:rsidR="00D72D62" w:rsidRPr="00BE3A64">
        <w:rPr>
          <w:bCs/>
        </w:rPr>
        <w:t xml:space="preserve"> måneder.</w:t>
      </w:r>
      <w:bookmarkStart w:id="1" w:name="_GoBack"/>
      <w:bookmarkEnd w:id="1"/>
    </w:p>
    <w:p w:rsidR="00C974B2" w:rsidRDefault="00C974B2" w:rsidP="00E839AE">
      <w:pPr>
        <w:rPr>
          <w:bCs/>
        </w:rPr>
      </w:pPr>
    </w:p>
    <w:p w:rsidR="00E839AE" w:rsidRPr="00E839AE" w:rsidRDefault="00E839AE" w:rsidP="00E839AE">
      <w:pPr>
        <w:ind w:left="851"/>
        <w:rPr>
          <w:bCs/>
        </w:rPr>
      </w:pPr>
      <w:r w:rsidRPr="00E839AE">
        <w:rPr>
          <w:bCs/>
        </w:rPr>
        <w:t xml:space="preserve">Det understreges, at ovenstående stipulerede </w:t>
      </w:r>
      <w:r w:rsidR="009E3CC1">
        <w:rPr>
          <w:bCs/>
        </w:rPr>
        <w:t>mæn</w:t>
      </w:r>
      <w:r w:rsidR="009E3CC1">
        <w:rPr>
          <w:bCs/>
        </w:rPr>
        <w:t>g</w:t>
      </w:r>
      <w:r w:rsidR="009E3CC1">
        <w:rPr>
          <w:bCs/>
        </w:rPr>
        <w:t>der/</w:t>
      </w:r>
      <w:r w:rsidRPr="00E839AE">
        <w:rPr>
          <w:bCs/>
        </w:rPr>
        <w:t>produktionsomfang alene er fastsat for at give Folketinget m</w:t>
      </w:r>
      <w:r w:rsidRPr="00E839AE">
        <w:rPr>
          <w:bCs/>
        </w:rPr>
        <w:t>u</w:t>
      </w:r>
      <w:r w:rsidRPr="00E839AE">
        <w:rPr>
          <w:bCs/>
        </w:rPr>
        <w:t>lighed for at prissammenligne tilbuddene. Det anførte omfang er ikke bindende for Folketinget</w:t>
      </w:r>
      <w:r w:rsidR="009E3CC1">
        <w:rPr>
          <w:bCs/>
        </w:rPr>
        <w:t xml:space="preserve">, hverken for så vidt angår </w:t>
      </w:r>
      <w:r w:rsidR="000754E5">
        <w:rPr>
          <w:bCs/>
        </w:rPr>
        <w:t xml:space="preserve">grundpakke </w:t>
      </w:r>
      <w:r w:rsidR="009E3CC1">
        <w:rPr>
          <w:bCs/>
        </w:rPr>
        <w:t xml:space="preserve">eller </w:t>
      </w:r>
      <w:r w:rsidR="000754E5">
        <w:rPr>
          <w:bCs/>
        </w:rPr>
        <w:t>optioner</w:t>
      </w:r>
      <w:r w:rsidR="00CE2837">
        <w:rPr>
          <w:bCs/>
        </w:rPr>
        <w:t xml:space="preserve">. Hvis Folketinget </w:t>
      </w:r>
      <w:r w:rsidR="000754E5">
        <w:rPr>
          <w:bCs/>
        </w:rPr>
        <w:t>eksempelvis udløs</w:t>
      </w:r>
      <w:r w:rsidR="00CE2837">
        <w:rPr>
          <w:bCs/>
        </w:rPr>
        <w:t>er</w:t>
      </w:r>
      <w:r w:rsidR="000754E5">
        <w:rPr>
          <w:bCs/>
        </w:rPr>
        <w:t xml:space="preserve"> en option</w:t>
      </w:r>
      <w:r w:rsidR="00CE2837">
        <w:rPr>
          <w:bCs/>
        </w:rPr>
        <w:t>, er Folk</w:t>
      </w:r>
      <w:r w:rsidR="00CE2837">
        <w:rPr>
          <w:bCs/>
        </w:rPr>
        <w:t>e</w:t>
      </w:r>
      <w:r w:rsidR="009E3CC1">
        <w:rPr>
          <w:bCs/>
        </w:rPr>
        <w:t>tinget</w:t>
      </w:r>
      <w:r w:rsidR="00CE2837">
        <w:rPr>
          <w:bCs/>
        </w:rPr>
        <w:t xml:space="preserve"> </w:t>
      </w:r>
      <w:r w:rsidR="000754E5">
        <w:rPr>
          <w:bCs/>
        </w:rPr>
        <w:t>ikke forpligte</w:t>
      </w:r>
      <w:r w:rsidR="00CE2837">
        <w:rPr>
          <w:bCs/>
        </w:rPr>
        <w:t xml:space="preserve">t </w:t>
      </w:r>
      <w:r w:rsidR="000754E5">
        <w:rPr>
          <w:bCs/>
        </w:rPr>
        <w:t>til at indkøbe den stipulerede mængde af den pågældende option.</w:t>
      </w:r>
    </w:p>
    <w:p w:rsidR="00E839AE" w:rsidRPr="00E839AE" w:rsidRDefault="00E839AE" w:rsidP="00E839AE">
      <w:pPr>
        <w:rPr>
          <w:bCs/>
        </w:rPr>
      </w:pPr>
    </w:p>
    <w:p w:rsidR="00E839AE" w:rsidRPr="00E839AE" w:rsidRDefault="00E839AE" w:rsidP="00E839AE">
      <w:pPr>
        <w:pStyle w:val="OpstilflereniveauerAlt2"/>
      </w:pPr>
      <w:r w:rsidRPr="00E839AE">
        <w:t>Kvaliteten af ydelsen (</w:t>
      </w:r>
      <w:r w:rsidR="00212FBC">
        <w:t xml:space="preserve">vægt: </w:t>
      </w:r>
      <w:r w:rsidRPr="00E839AE">
        <w:t>30</w:t>
      </w:r>
      <w:r w:rsidR="00212FBC">
        <w:t xml:space="preserve"> </w:t>
      </w:r>
      <w:r w:rsidRPr="00E839AE">
        <w:t>%</w:t>
      </w:r>
      <w:r w:rsidR="00212FBC">
        <w:t xml:space="preserve"> af den samlede evaluering</w:t>
      </w:r>
      <w:r w:rsidRPr="00E839AE">
        <w:t>)</w:t>
      </w:r>
    </w:p>
    <w:p w:rsidR="00E839AE" w:rsidRPr="00E839AE" w:rsidRDefault="00E839AE" w:rsidP="00E839AE">
      <w:pPr>
        <w:ind w:left="851"/>
        <w:rPr>
          <w:bCs/>
        </w:rPr>
      </w:pPr>
      <w:r w:rsidRPr="00E839AE">
        <w:rPr>
          <w:bCs/>
        </w:rPr>
        <w:t xml:space="preserve">Kvaliteten vil blive bedømt for såvel grundpakke som optioner. </w:t>
      </w:r>
    </w:p>
    <w:p w:rsidR="00E839AE" w:rsidRPr="00E839AE" w:rsidRDefault="00E839AE" w:rsidP="00E839AE">
      <w:pPr>
        <w:rPr>
          <w:bCs/>
        </w:rPr>
      </w:pPr>
    </w:p>
    <w:p w:rsidR="00212FBC" w:rsidRDefault="00E839AE" w:rsidP="00E839AE">
      <w:pPr>
        <w:ind w:left="851"/>
        <w:rPr>
          <w:bCs/>
        </w:rPr>
      </w:pPr>
      <w:r w:rsidRPr="00E839AE">
        <w:rPr>
          <w:bCs/>
        </w:rPr>
        <w:t xml:space="preserve">Folketinget vil bedømme de afgivne tilbud ud fra, i hvilken grad de af Folketinget stillede krav er opfyldt. Det bemærkes i den forbindelse, at det derfor er væsentligt, at de </w:t>
      </w:r>
      <w:r w:rsidR="007D0BC2">
        <w:rPr>
          <w:bCs/>
        </w:rPr>
        <w:t xml:space="preserve">relevante felter i bilag 1 og de </w:t>
      </w:r>
      <w:r w:rsidRPr="00E839AE">
        <w:rPr>
          <w:bCs/>
        </w:rPr>
        <w:t>i b</w:t>
      </w:r>
      <w:r w:rsidRPr="00E839AE">
        <w:rPr>
          <w:bCs/>
        </w:rPr>
        <w:t>i</w:t>
      </w:r>
      <w:r w:rsidRPr="00E839AE">
        <w:rPr>
          <w:bCs/>
        </w:rPr>
        <w:t>lag 5 opstillede skemaer er udfyldt korrekt og udtømmende.</w:t>
      </w:r>
    </w:p>
    <w:p w:rsidR="002227CB" w:rsidRDefault="002227CB" w:rsidP="00E839AE">
      <w:pPr>
        <w:ind w:left="851"/>
        <w:rPr>
          <w:bCs/>
        </w:rPr>
      </w:pPr>
    </w:p>
    <w:p w:rsidR="00E839AE" w:rsidRPr="00E839AE" w:rsidRDefault="00E839AE" w:rsidP="00390531">
      <w:pPr>
        <w:pStyle w:val="OpstilflereniveauerAlt2"/>
        <w:keepNext/>
        <w:keepLines/>
        <w:widowControl w:val="0"/>
      </w:pPr>
      <w:r w:rsidRPr="00E839AE">
        <w:t>Kvalifikationer (</w:t>
      </w:r>
      <w:r w:rsidR="009A3491">
        <w:t xml:space="preserve">vægt: </w:t>
      </w:r>
      <w:r w:rsidRPr="00E839AE">
        <w:t>15</w:t>
      </w:r>
      <w:r w:rsidR="009A3491">
        <w:t xml:space="preserve"> </w:t>
      </w:r>
      <w:r w:rsidRPr="00E839AE">
        <w:t>%</w:t>
      </w:r>
      <w:r w:rsidR="009A3491">
        <w:t xml:space="preserve"> af den samlede evaluering</w:t>
      </w:r>
      <w:r w:rsidRPr="00E839AE">
        <w:t>)</w:t>
      </w:r>
    </w:p>
    <w:p w:rsidR="006F7BDB" w:rsidRDefault="00E839AE" w:rsidP="00390531">
      <w:pPr>
        <w:keepNext/>
        <w:keepLines/>
        <w:widowControl w:val="0"/>
        <w:ind w:left="851"/>
        <w:rPr>
          <w:bCs/>
        </w:rPr>
      </w:pPr>
      <w:r w:rsidRPr="00E839AE">
        <w:rPr>
          <w:bCs/>
        </w:rPr>
        <w:t>Folketinget lægger vægt på, at de medarbejdere, tilbudsgiver a</w:t>
      </w:r>
      <w:r w:rsidRPr="00E839AE">
        <w:rPr>
          <w:bCs/>
        </w:rPr>
        <w:t>n</w:t>
      </w:r>
      <w:r w:rsidRPr="00E839AE">
        <w:rPr>
          <w:bCs/>
        </w:rPr>
        <w:t>vender til løsning af opgaven, er rutinerede og har de fornødne kv</w:t>
      </w:r>
      <w:r w:rsidRPr="00E839AE">
        <w:rPr>
          <w:bCs/>
        </w:rPr>
        <w:t>a</w:t>
      </w:r>
      <w:r w:rsidRPr="00E839AE">
        <w:rPr>
          <w:bCs/>
        </w:rPr>
        <w:t>lifikationer til løsning af den konkrete opgave. Bedømmelsen af de ansattes kvalifikationer foretages på baggrund af beskrivelserne i b</w:t>
      </w:r>
      <w:r w:rsidRPr="00E839AE">
        <w:rPr>
          <w:bCs/>
        </w:rPr>
        <w:t>i</w:t>
      </w:r>
      <w:r w:rsidRPr="00E839AE">
        <w:rPr>
          <w:bCs/>
        </w:rPr>
        <w:t xml:space="preserve">lag </w:t>
      </w:r>
      <w:r w:rsidR="00ED73E0">
        <w:rPr>
          <w:bCs/>
        </w:rPr>
        <w:t xml:space="preserve">1 og </w:t>
      </w:r>
      <w:r w:rsidRPr="00E839AE">
        <w:rPr>
          <w:bCs/>
        </w:rPr>
        <w:t>5</w:t>
      </w:r>
      <w:r w:rsidR="007E2776">
        <w:rPr>
          <w:bCs/>
        </w:rPr>
        <w:t>.</w:t>
      </w:r>
      <w:r w:rsidR="006F7BDB">
        <w:rPr>
          <w:bCs/>
        </w:rPr>
        <w:t xml:space="preserve"> </w:t>
      </w:r>
    </w:p>
    <w:p w:rsidR="006F7BDB" w:rsidRDefault="006F7BDB" w:rsidP="00390531">
      <w:pPr>
        <w:keepNext/>
        <w:keepLines/>
        <w:widowControl w:val="0"/>
        <w:ind w:left="851"/>
        <w:rPr>
          <w:bCs/>
        </w:rPr>
      </w:pPr>
    </w:p>
    <w:p w:rsidR="00E839AE" w:rsidRPr="00E839AE" w:rsidRDefault="00E839AE" w:rsidP="00E839AE">
      <w:pPr>
        <w:pStyle w:val="OpstilflereniveauerAlt2"/>
      </w:pPr>
      <w:r w:rsidRPr="00E839AE">
        <w:t>Leveringssikkerhed (</w:t>
      </w:r>
      <w:r w:rsidR="007F5B06">
        <w:t xml:space="preserve">vægt: </w:t>
      </w:r>
      <w:r w:rsidRPr="00E839AE">
        <w:t>10</w:t>
      </w:r>
      <w:r w:rsidR="007F5B06">
        <w:t xml:space="preserve"> </w:t>
      </w:r>
      <w:r w:rsidRPr="00E839AE">
        <w:t>%</w:t>
      </w:r>
      <w:r w:rsidR="007F5B06">
        <w:t xml:space="preserve"> af den samlede evaluering</w:t>
      </w:r>
      <w:r w:rsidRPr="00E839AE">
        <w:t>)</w:t>
      </w:r>
    </w:p>
    <w:p w:rsidR="00E839AE" w:rsidRPr="00E839AE" w:rsidRDefault="00E839AE" w:rsidP="00E839AE">
      <w:pPr>
        <w:ind w:left="851"/>
        <w:rPr>
          <w:bCs/>
        </w:rPr>
      </w:pPr>
      <w:r w:rsidRPr="00E839AE">
        <w:rPr>
          <w:bCs/>
        </w:rPr>
        <w:t xml:space="preserve">Folketinget lægger vægt på, at </w:t>
      </w:r>
      <w:r w:rsidR="006F7BDB">
        <w:rPr>
          <w:bCs/>
        </w:rPr>
        <w:t xml:space="preserve">tilbudsgivers </w:t>
      </w:r>
      <w:r w:rsidRPr="00E839AE">
        <w:rPr>
          <w:bCs/>
        </w:rPr>
        <w:t xml:space="preserve">tids- og aktivitetsplan, </w:t>
      </w:r>
      <w:r w:rsidR="006F7BDB">
        <w:rPr>
          <w:bCs/>
        </w:rPr>
        <w:t xml:space="preserve">jf. </w:t>
      </w:r>
      <w:r w:rsidRPr="00E839AE">
        <w:rPr>
          <w:bCs/>
        </w:rPr>
        <w:t>bilag 4, er realistisk, gennemførlig og solid.</w:t>
      </w:r>
    </w:p>
    <w:p w:rsidR="00E839AE" w:rsidRPr="00E839AE" w:rsidRDefault="00E839AE" w:rsidP="00E839AE">
      <w:pPr>
        <w:rPr>
          <w:bCs/>
        </w:rPr>
      </w:pPr>
      <w:r w:rsidRPr="00E839AE">
        <w:rPr>
          <w:bCs/>
        </w:rPr>
        <w:t xml:space="preserve"> </w:t>
      </w:r>
    </w:p>
    <w:p w:rsidR="00D4409A" w:rsidRDefault="00D4409A" w:rsidP="00390531">
      <w:pPr>
        <w:pStyle w:val="LROverskrift1Alt1"/>
        <w:keepLines/>
      </w:pPr>
      <w:r>
        <w:lastRenderedPageBreak/>
        <w:t xml:space="preserve">Sociale </w:t>
      </w:r>
      <w:r w:rsidR="0072433F">
        <w:t>Klausuler</w:t>
      </w:r>
    </w:p>
    <w:p w:rsidR="00D4409A" w:rsidRDefault="00D4409A" w:rsidP="00390531">
      <w:pPr>
        <w:pStyle w:val="OpstilflereniveauerAlt2"/>
        <w:keepNext/>
        <w:keepLines/>
      </w:pPr>
      <w:r>
        <w:t>Arbejdsklausul</w:t>
      </w:r>
    </w:p>
    <w:p w:rsidR="00D4409A" w:rsidRDefault="00D4409A" w:rsidP="00390531">
      <w:pPr>
        <w:pStyle w:val="IndrykCtrlshifta"/>
        <w:keepNext/>
        <w:keepLines/>
      </w:pPr>
      <w:r>
        <w:t>Det vil være et kontraktmæssigt krav, at leverandø</w:t>
      </w:r>
      <w:r w:rsidR="000C4505">
        <w:t>r</w:t>
      </w:r>
      <w:r>
        <w:t xml:space="preserve">en og eventuelle underleverandører, som medvirker til at opfylde kontrakten, er sikret løn (herunder særlige ydelser), arbejdstid og andre arbejdsvilkår, som ikke er mindre gunstige end dem, der gælder for arbejde af samme art i henhold til </w:t>
      </w:r>
      <w:r w:rsidR="0072433F">
        <w:t>en kollektiv overenskomst indgået af de i</w:t>
      </w:r>
      <w:r w:rsidR="0072433F">
        <w:t>n</w:t>
      </w:r>
      <w:r w:rsidR="0072433F">
        <w:t>den for det pågældende faglige område mest repræsentative a</w:t>
      </w:r>
      <w:r w:rsidR="0072433F">
        <w:t>r</w:t>
      </w:r>
      <w:r w:rsidR="0072433F">
        <w:t>bejdsmarkedsparter i Danmark, og som gælder på hele det danske område.</w:t>
      </w:r>
    </w:p>
    <w:p w:rsidR="0072433F" w:rsidRDefault="0072433F" w:rsidP="00390531">
      <w:pPr>
        <w:pStyle w:val="IndrykCtrlshifta"/>
      </w:pPr>
    </w:p>
    <w:p w:rsidR="0072433F" w:rsidRDefault="0072433F" w:rsidP="00183F11">
      <w:pPr>
        <w:pStyle w:val="OpstilflereniveauerAlt2"/>
        <w:keepNext/>
        <w:keepLines/>
      </w:pPr>
      <w:r>
        <w:t>Klausul om elevpladser</w:t>
      </w:r>
    </w:p>
    <w:p w:rsidR="0072433F" w:rsidRPr="00390531" w:rsidRDefault="0072433F" w:rsidP="00183F11">
      <w:pPr>
        <w:pStyle w:val="IndrykCtrlshifta"/>
        <w:keepNext/>
        <w:keepLines/>
      </w:pPr>
      <w:r>
        <w:t>Det vil være et kontraktmæssigt krav, at leverandøren til opfyldelse af kontrakten beskæftiger elever. Ved elever forstås en arbejdst</w:t>
      </w:r>
      <w:r>
        <w:t>a</w:t>
      </w:r>
      <w:r>
        <w:t>ger, med hvem leverandøren eller dennes underleverandører indgår eller har indgået en uddannelsesaftale. Uddannelsesaftalen skal indgås som led i et uddannelsesforløb, som eleven følger, og som skal være rettet mod, at eleven opnår personlige, sociale og faglige kvalifikationer, som understøtter elevens uddannelsesforlø</w:t>
      </w:r>
      <w:r w:rsidR="000C4505">
        <w:t>b</w:t>
      </w:r>
      <w:r>
        <w:t xml:space="preserve">, og som giver grundlag for beskæftigelse på arbejdsmarkedet. </w:t>
      </w:r>
    </w:p>
    <w:p w:rsidR="0072433F" w:rsidRPr="00390531" w:rsidRDefault="0072433F" w:rsidP="00390531">
      <w:pPr>
        <w:pStyle w:val="IndrykCtrlshifta"/>
      </w:pPr>
    </w:p>
    <w:p w:rsidR="00E839AE" w:rsidRPr="00E839AE" w:rsidRDefault="00E839AE" w:rsidP="00E839AE">
      <w:pPr>
        <w:pStyle w:val="LROverskrift1Alt1"/>
      </w:pPr>
      <w:bookmarkStart w:id="2" w:name="_Ref188426653"/>
      <w:r w:rsidRPr="00E839AE">
        <w:t>Forbehold og alternative tilbud</w:t>
      </w:r>
      <w:bookmarkEnd w:id="2"/>
    </w:p>
    <w:p w:rsidR="00263A12" w:rsidRDefault="00E839AE" w:rsidP="00E839AE">
      <w:pPr>
        <w:ind w:left="851"/>
        <w:rPr>
          <w:bCs/>
        </w:rPr>
      </w:pPr>
      <w:r w:rsidRPr="00E839AE">
        <w:rPr>
          <w:bCs/>
        </w:rPr>
        <w:t xml:space="preserve">Folketinget har udarbejdet vedlagte udkast til kontrakt og bilag 1. Det påhviler tilbudsgiverne at </w:t>
      </w:r>
      <w:r w:rsidR="00461AAF">
        <w:rPr>
          <w:bCs/>
        </w:rPr>
        <w:t>indsætte løsningsbeskrivelser i de r</w:t>
      </w:r>
      <w:r w:rsidR="00461AAF">
        <w:rPr>
          <w:bCs/>
        </w:rPr>
        <w:t>e</w:t>
      </w:r>
      <w:r w:rsidR="00461AAF">
        <w:rPr>
          <w:bCs/>
        </w:rPr>
        <w:t xml:space="preserve">levante felter i bilag 1. </w:t>
      </w:r>
      <w:r w:rsidR="007C46D9">
        <w:rPr>
          <w:bCs/>
        </w:rPr>
        <w:t>Tilbudsgivers l</w:t>
      </w:r>
      <w:r w:rsidR="00461AAF">
        <w:rPr>
          <w:bCs/>
        </w:rPr>
        <w:t>øsningsbeskrivelser skal en</w:t>
      </w:r>
      <w:r w:rsidR="00461AAF">
        <w:rPr>
          <w:bCs/>
        </w:rPr>
        <w:t>d</w:t>
      </w:r>
      <w:r w:rsidR="00461AAF">
        <w:rPr>
          <w:bCs/>
        </w:rPr>
        <w:t xml:space="preserve">videre gengives i de relevante felter i skemaerne i </w:t>
      </w:r>
      <w:r w:rsidRPr="00E839AE">
        <w:rPr>
          <w:bCs/>
        </w:rPr>
        <w:t>bilag 5</w:t>
      </w:r>
      <w:r w:rsidR="00263A12">
        <w:rPr>
          <w:bCs/>
        </w:rPr>
        <w:t xml:space="preserve">, og </w:t>
      </w:r>
      <w:r w:rsidR="007C46D9">
        <w:rPr>
          <w:bCs/>
        </w:rPr>
        <w:t>ti</w:t>
      </w:r>
      <w:r w:rsidR="007C46D9">
        <w:rPr>
          <w:bCs/>
        </w:rPr>
        <w:t>l</w:t>
      </w:r>
      <w:r w:rsidR="007C46D9">
        <w:rPr>
          <w:bCs/>
        </w:rPr>
        <w:t xml:space="preserve">budsgiver skal </w:t>
      </w:r>
      <w:r w:rsidR="00263A12">
        <w:rPr>
          <w:bCs/>
        </w:rPr>
        <w:t>angive</w:t>
      </w:r>
      <w:r w:rsidR="007C46D9">
        <w:rPr>
          <w:bCs/>
        </w:rPr>
        <w:t>,</w:t>
      </w:r>
      <w:r w:rsidR="00263A12">
        <w:rPr>
          <w:bCs/>
        </w:rPr>
        <w:t xml:space="preserve"> hvilke af Folketingets krav og ønsker, der o</w:t>
      </w:r>
      <w:r w:rsidR="00263A12">
        <w:rPr>
          <w:bCs/>
        </w:rPr>
        <w:t>p</w:t>
      </w:r>
      <w:r w:rsidR="00263A12">
        <w:rPr>
          <w:bCs/>
        </w:rPr>
        <w:t>fyldes af tilbudsgivers tilbud</w:t>
      </w:r>
      <w:r w:rsidRPr="00E839AE">
        <w:rPr>
          <w:bCs/>
        </w:rPr>
        <w:t xml:space="preserve">. </w:t>
      </w:r>
      <w:r w:rsidR="00263A12">
        <w:rPr>
          <w:bCs/>
        </w:rPr>
        <w:t>Tilbudsgiver kan ikke tage forbehold over for de ufravigelige krav i bilag 1 og 5.</w:t>
      </w:r>
    </w:p>
    <w:p w:rsidR="00263A12" w:rsidRDefault="00263A12" w:rsidP="00E839AE">
      <w:pPr>
        <w:ind w:left="851"/>
        <w:rPr>
          <w:bCs/>
        </w:rPr>
      </w:pPr>
    </w:p>
    <w:p w:rsidR="00263A12" w:rsidRDefault="00E839AE" w:rsidP="00E839AE">
      <w:pPr>
        <w:ind w:left="851"/>
        <w:rPr>
          <w:bCs/>
        </w:rPr>
      </w:pPr>
      <w:r w:rsidRPr="00E839AE">
        <w:rPr>
          <w:bCs/>
        </w:rPr>
        <w:t>Herudover skal tilbudsgiver udfylde bilag 3</w:t>
      </w:r>
      <w:r w:rsidR="00A94496">
        <w:rPr>
          <w:bCs/>
        </w:rPr>
        <w:t xml:space="preserve">. Tilbudsgiver </w:t>
      </w:r>
      <w:r w:rsidR="00263A12">
        <w:rPr>
          <w:bCs/>
        </w:rPr>
        <w:t>kan ikke tage forbehold, for så vidt angår bilag 3</w:t>
      </w:r>
      <w:r w:rsidR="00A94496">
        <w:rPr>
          <w:bCs/>
        </w:rPr>
        <w:t>, og a</w:t>
      </w:r>
      <w:r w:rsidR="00263A12">
        <w:rPr>
          <w:bCs/>
        </w:rPr>
        <w:t>lle felter i skemaet skal således udfyldes.</w:t>
      </w:r>
    </w:p>
    <w:p w:rsidR="00263A12" w:rsidRDefault="00263A12" w:rsidP="00E839AE">
      <w:pPr>
        <w:ind w:left="851"/>
        <w:rPr>
          <w:bCs/>
        </w:rPr>
      </w:pPr>
    </w:p>
    <w:p w:rsidR="00E839AE" w:rsidRPr="00390531" w:rsidRDefault="00461AAF" w:rsidP="00E839AE">
      <w:pPr>
        <w:ind w:left="851"/>
        <w:rPr>
          <w:b/>
          <w:bCs/>
        </w:rPr>
      </w:pPr>
      <w:r>
        <w:rPr>
          <w:bCs/>
        </w:rPr>
        <w:t xml:space="preserve">Tilbudsgiver skal udarbejde en tids- og aktivitetsplan, jf. </w:t>
      </w:r>
      <w:r w:rsidR="00E839AE" w:rsidRPr="00E839AE">
        <w:rPr>
          <w:bCs/>
        </w:rPr>
        <w:t>bilag 4.</w:t>
      </w:r>
      <w:r w:rsidR="00263A12" w:rsidRPr="00E839AE" w:rsidDel="00263A12">
        <w:rPr>
          <w:bCs/>
        </w:rPr>
        <w:t xml:space="preserve"> </w:t>
      </w:r>
      <w:r w:rsidR="00E839AE" w:rsidRPr="00E839AE">
        <w:rPr>
          <w:bCs/>
        </w:rPr>
        <w:t>Ti</w:t>
      </w:r>
      <w:r w:rsidR="00E839AE" w:rsidRPr="00E839AE">
        <w:rPr>
          <w:bCs/>
        </w:rPr>
        <w:t>l</w:t>
      </w:r>
      <w:r w:rsidR="00E839AE" w:rsidRPr="00E839AE">
        <w:rPr>
          <w:bCs/>
        </w:rPr>
        <w:t>budsgiver kan ikke tage forbehold for forudsætninger</w:t>
      </w:r>
      <w:r w:rsidR="00F814C4">
        <w:rPr>
          <w:bCs/>
        </w:rPr>
        <w:t>ne</w:t>
      </w:r>
      <w:r w:rsidR="00E839AE" w:rsidRPr="00E839AE">
        <w:rPr>
          <w:bCs/>
        </w:rPr>
        <w:t xml:space="preserve"> nævnt i b</w:t>
      </w:r>
      <w:r w:rsidR="00E839AE" w:rsidRPr="00E839AE">
        <w:rPr>
          <w:bCs/>
        </w:rPr>
        <w:t>i</w:t>
      </w:r>
      <w:r w:rsidR="00E839AE" w:rsidRPr="00E839AE">
        <w:rPr>
          <w:bCs/>
        </w:rPr>
        <w:t>lag 4.</w:t>
      </w:r>
    </w:p>
    <w:p w:rsidR="00263A12" w:rsidRDefault="00263A12" w:rsidP="00E839AE">
      <w:pPr>
        <w:ind w:left="851"/>
        <w:rPr>
          <w:bCs/>
        </w:rPr>
      </w:pPr>
    </w:p>
    <w:p w:rsidR="00263A12" w:rsidRPr="00E839AE" w:rsidRDefault="00263A12" w:rsidP="00263A12">
      <w:pPr>
        <w:ind w:left="851"/>
        <w:rPr>
          <w:bCs/>
        </w:rPr>
      </w:pPr>
      <w:r w:rsidRPr="00E839AE">
        <w:rPr>
          <w:bCs/>
        </w:rPr>
        <w:t xml:space="preserve">Tilbudsgiver er ikke berettiget til at afgive alternative tilbud. </w:t>
      </w:r>
    </w:p>
    <w:p w:rsidR="00263A12" w:rsidRPr="00E839AE" w:rsidRDefault="00263A12" w:rsidP="00263A12">
      <w:pPr>
        <w:rPr>
          <w:bCs/>
        </w:rPr>
      </w:pPr>
    </w:p>
    <w:p w:rsidR="00E839AE" w:rsidRPr="00E839AE" w:rsidRDefault="00E839AE" w:rsidP="00E839AE">
      <w:pPr>
        <w:ind w:left="851"/>
        <w:rPr>
          <w:bCs/>
        </w:rPr>
      </w:pPr>
      <w:r w:rsidRPr="00E839AE">
        <w:rPr>
          <w:bCs/>
        </w:rPr>
        <w:t xml:space="preserve">Tilbud, der ikke overholder samtlige ufravigelige krav </w:t>
      </w:r>
      <w:r w:rsidR="007C46D9">
        <w:rPr>
          <w:bCs/>
        </w:rPr>
        <w:t xml:space="preserve">(MK) </w:t>
      </w:r>
      <w:r w:rsidRPr="00E839AE">
        <w:rPr>
          <w:bCs/>
        </w:rPr>
        <w:t>eller som tager forbehold i strid med det ovenfor anførte (såkaldte ukond</w:t>
      </w:r>
      <w:r w:rsidRPr="00E839AE">
        <w:rPr>
          <w:bCs/>
        </w:rPr>
        <w:t>i</w:t>
      </w:r>
      <w:r w:rsidRPr="00E839AE">
        <w:rPr>
          <w:bCs/>
        </w:rPr>
        <w:t>tionsmæssige tilbud), kan ikke forventes taget i betragtning.</w:t>
      </w:r>
    </w:p>
    <w:p w:rsidR="00E839AE" w:rsidRPr="00E839AE" w:rsidRDefault="00E839AE" w:rsidP="00E839AE">
      <w:pPr>
        <w:rPr>
          <w:bCs/>
        </w:rPr>
      </w:pPr>
    </w:p>
    <w:p w:rsidR="00E839AE" w:rsidRPr="00E839AE" w:rsidRDefault="00E839AE" w:rsidP="00E839AE">
      <w:pPr>
        <w:pStyle w:val="LROverskrift1Alt1"/>
      </w:pPr>
      <w:bookmarkStart w:id="3" w:name="_Ref157576978"/>
      <w:r w:rsidRPr="00E839AE">
        <w:t>Skriftlige spørgsmål</w:t>
      </w:r>
      <w:bookmarkEnd w:id="3"/>
      <w:r w:rsidRPr="00E839AE">
        <w:t xml:space="preserve"> </w:t>
      </w:r>
    </w:p>
    <w:p w:rsidR="00E839AE" w:rsidRPr="00E839AE" w:rsidRDefault="00E839AE" w:rsidP="00E839AE">
      <w:pPr>
        <w:ind w:left="851"/>
        <w:rPr>
          <w:bCs/>
        </w:rPr>
      </w:pPr>
      <w:r w:rsidRPr="00E839AE">
        <w:rPr>
          <w:bCs/>
        </w:rPr>
        <w:t>Tilbudsgiverne har mulighed for at få supplerende oplysninger om udbudsmaterialet og den udbudte opgave ved fremsættelse af skrif</w:t>
      </w:r>
      <w:r w:rsidRPr="00E839AE">
        <w:rPr>
          <w:bCs/>
        </w:rPr>
        <w:t>t</w:t>
      </w:r>
      <w:r w:rsidRPr="00E839AE">
        <w:rPr>
          <w:bCs/>
        </w:rPr>
        <w:t>lige spørgsmål.</w:t>
      </w:r>
    </w:p>
    <w:p w:rsidR="00E839AE" w:rsidRPr="00E839AE" w:rsidRDefault="00E839AE" w:rsidP="00E839AE">
      <w:pPr>
        <w:rPr>
          <w:bCs/>
        </w:rPr>
      </w:pPr>
    </w:p>
    <w:p w:rsidR="00E839AE" w:rsidRPr="00E839AE" w:rsidRDefault="00E839AE" w:rsidP="00E839AE">
      <w:pPr>
        <w:ind w:left="851"/>
        <w:rPr>
          <w:bCs/>
        </w:rPr>
      </w:pPr>
      <w:r w:rsidRPr="00E839AE">
        <w:rPr>
          <w:bCs/>
        </w:rPr>
        <w:t>Spørgsmål skal fremsættes skriftligt på dansk, helst pr. e-mail til R</w:t>
      </w:r>
      <w:r w:rsidRPr="00E839AE">
        <w:rPr>
          <w:bCs/>
        </w:rPr>
        <w:t>i</w:t>
      </w:r>
      <w:r w:rsidRPr="00E839AE">
        <w:rPr>
          <w:bCs/>
        </w:rPr>
        <w:t xml:space="preserve">chard Mongin Forrest, mongin.forrest@ft.dk </w:t>
      </w:r>
      <w:r w:rsidRPr="00E839AE">
        <w:rPr>
          <w:b/>
          <w:bCs/>
        </w:rPr>
        <w:t>og</w:t>
      </w:r>
      <w:r w:rsidRPr="00E839AE">
        <w:rPr>
          <w:bCs/>
        </w:rPr>
        <w:t xml:space="preserve"> Hans Henrik Jensen, hans.jensen@ft.dk. </w:t>
      </w:r>
    </w:p>
    <w:p w:rsidR="00E839AE" w:rsidRPr="00E839AE" w:rsidRDefault="00E839AE" w:rsidP="00E839AE">
      <w:pPr>
        <w:rPr>
          <w:bCs/>
        </w:rPr>
      </w:pPr>
    </w:p>
    <w:p w:rsidR="00E839AE" w:rsidRPr="00E839AE" w:rsidRDefault="00E839AE" w:rsidP="00E839AE">
      <w:pPr>
        <w:ind w:left="851"/>
        <w:rPr>
          <w:bCs/>
        </w:rPr>
      </w:pPr>
      <w:r w:rsidRPr="00E839AE">
        <w:rPr>
          <w:bCs/>
        </w:rPr>
        <w:t>Skriftlige spørgsmål og besvarelser heraf vil i anonymiseret form l</w:t>
      </w:r>
      <w:r w:rsidRPr="00E839AE">
        <w:rPr>
          <w:bCs/>
        </w:rPr>
        <w:t>ø</w:t>
      </w:r>
      <w:r w:rsidRPr="00E839AE">
        <w:rPr>
          <w:bCs/>
        </w:rPr>
        <w:t xml:space="preserve">bende blive meddelt samtlige tilbudsgivere skriftligt pr. e-mail og på web-siden </w:t>
      </w:r>
      <w:hyperlink r:id="rId8" w:history="1">
        <w:r w:rsidR="007E2776" w:rsidRPr="004F4ABD">
          <w:rPr>
            <w:rStyle w:val="Hyperlink"/>
            <w:bCs/>
          </w:rPr>
          <w:t>http://www.eu.dk/da/euoplysningen/tvudbud</w:t>
        </w:r>
      </w:hyperlink>
      <w:r w:rsidR="007E2776">
        <w:rPr>
          <w:bCs/>
        </w:rPr>
        <w:t xml:space="preserve">. </w:t>
      </w:r>
    </w:p>
    <w:p w:rsidR="00E839AE" w:rsidRPr="00E839AE" w:rsidRDefault="00E839AE" w:rsidP="00E839AE">
      <w:pPr>
        <w:rPr>
          <w:bCs/>
        </w:rPr>
      </w:pPr>
    </w:p>
    <w:p w:rsidR="00E839AE" w:rsidRPr="00E839AE" w:rsidRDefault="00E839AE" w:rsidP="00E839AE">
      <w:pPr>
        <w:ind w:left="851"/>
        <w:rPr>
          <w:bCs/>
        </w:rPr>
      </w:pPr>
      <w:r w:rsidRPr="00E839AE">
        <w:rPr>
          <w:bCs/>
        </w:rPr>
        <w:t xml:space="preserve">Besvarelse af spørgsmål sker på dansk. </w:t>
      </w:r>
    </w:p>
    <w:p w:rsidR="00E839AE" w:rsidRPr="00E839AE" w:rsidRDefault="00E839AE" w:rsidP="00E839AE">
      <w:pPr>
        <w:rPr>
          <w:bCs/>
        </w:rPr>
      </w:pPr>
    </w:p>
    <w:p w:rsidR="00E839AE" w:rsidRPr="00E839AE" w:rsidRDefault="00E839AE" w:rsidP="00E839AE">
      <w:pPr>
        <w:ind w:left="851"/>
        <w:rPr>
          <w:bCs/>
        </w:rPr>
      </w:pPr>
      <w:r w:rsidRPr="00E839AE">
        <w:rPr>
          <w:bCs/>
        </w:rPr>
        <w:t xml:space="preserve">Spørgsmål, der modtages senest den </w:t>
      </w:r>
      <w:r w:rsidR="007E2776" w:rsidRPr="007E2776">
        <w:rPr>
          <w:bCs/>
        </w:rPr>
        <w:t xml:space="preserve">7. april 2015 </w:t>
      </w:r>
      <w:r w:rsidRPr="00E839AE">
        <w:rPr>
          <w:bCs/>
        </w:rPr>
        <w:t>vil under alle omstændigheder blive besvaret senest seks dage inden udløbet af fristen for afgivelse af tilbud.</w:t>
      </w:r>
    </w:p>
    <w:p w:rsidR="00E839AE" w:rsidRPr="00E839AE" w:rsidRDefault="00E839AE" w:rsidP="00E839AE">
      <w:pPr>
        <w:rPr>
          <w:bCs/>
        </w:rPr>
      </w:pPr>
    </w:p>
    <w:p w:rsidR="00E839AE" w:rsidRPr="00E839AE" w:rsidRDefault="00E839AE" w:rsidP="00E839AE">
      <w:pPr>
        <w:ind w:left="851"/>
        <w:rPr>
          <w:bCs/>
        </w:rPr>
      </w:pPr>
      <w:r w:rsidRPr="00E839AE">
        <w:rPr>
          <w:bCs/>
        </w:rPr>
        <w:t>Spørgsmål modtaget efter den angivne dato vil også blive besvaret inden udløbet af fristen for afgivelse af tilbud, medmindre spørgsm</w:t>
      </w:r>
      <w:r w:rsidRPr="00E839AE">
        <w:rPr>
          <w:bCs/>
        </w:rPr>
        <w:t>å</w:t>
      </w:r>
      <w:r w:rsidRPr="00E839AE">
        <w:rPr>
          <w:bCs/>
        </w:rPr>
        <w:t>lets karakter gør det uforholdsmæssigt byrdefuldt at meddele svaret senest seks dage inden udløbet af fristen for afgivelse af tilbud.</w:t>
      </w:r>
    </w:p>
    <w:p w:rsidR="00E839AE" w:rsidRPr="00E839AE" w:rsidRDefault="00E839AE" w:rsidP="00E839AE">
      <w:pPr>
        <w:rPr>
          <w:bCs/>
        </w:rPr>
      </w:pPr>
    </w:p>
    <w:p w:rsidR="00E839AE" w:rsidRPr="00E839AE" w:rsidRDefault="00E839AE" w:rsidP="00E839AE">
      <w:pPr>
        <w:ind w:left="851"/>
        <w:rPr>
          <w:bCs/>
        </w:rPr>
      </w:pPr>
      <w:r w:rsidRPr="00E839AE">
        <w:rPr>
          <w:bCs/>
        </w:rPr>
        <w:t>Spørgsmål, der er modtaget senere end seks dage inden udløbet af fristen for afgivelse af tilbud, vil ikke blive besvaret.</w:t>
      </w:r>
    </w:p>
    <w:p w:rsidR="00E839AE" w:rsidRPr="00E839AE" w:rsidRDefault="00E839AE" w:rsidP="00E839AE">
      <w:pPr>
        <w:rPr>
          <w:bCs/>
        </w:rPr>
      </w:pPr>
    </w:p>
    <w:p w:rsidR="00E839AE" w:rsidRPr="00E839AE" w:rsidRDefault="00E839AE" w:rsidP="00E839AE">
      <w:pPr>
        <w:pStyle w:val="LROverskrift1Alt1"/>
      </w:pPr>
      <w:bookmarkStart w:id="4" w:name="_Toc61847386"/>
      <w:bookmarkStart w:id="5" w:name="_Ref124577442"/>
      <w:bookmarkStart w:id="6" w:name="_Ref124577736"/>
      <w:bookmarkStart w:id="7" w:name="_Toc127700071"/>
      <w:bookmarkStart w:id="8" w:name="_Ref130801033"/>
      <w:bookmarkStart w:id="9" w:name="_Ref157575571"/>
      <w:r w:rsidRPr="00E839AE">
        <w:lastRenderedPageBreak/>
        <w:t>Tilbu</w:t>
      </w:r>
      <w:bookmarkEnd w:id="4"/>
      <w:bookmarkEnd w:id="5"/>
      <w:bookmarkEnd w:id="6"/>
      <w:bookmarkEnd w:id="7"/>
      <w:bookmarkEnd w:id="8"/>
      <w:r w:rsidRPr="00E839AE">
        <w:t>d</w:t>
      </w:r>
      <w:r>
        <w:t>d</w:t>
      </w:r>
      <w:r w:rsidRPr="00E839AE">
        <w:t>ets udformning og indlevering</w:t>
      </w:r>
      <w:bookmarkEnd w:id="9"/>
    </w:p>
    <w:p w:rsidR="00E839AE" w:rsidRPr="00E839AE" w:rsidRDefault="00E839AE" w:rsidP="00E839AE">
      <w:pPr>
        <w:pStyle w:val="OpstilflereniveauerAlt2"/>
      </w:pPr>
      <w:bookmarkStart w:id="10" w:name="_Ref131481544"/>
      <w:r w:rsidRPr="00E839AE">
        <w:t>Generelt</w:t>
      </w:r>
      <w:bookmarkEnd w:id="10"/>
    </w:p>
    <w:p w:rsidR="00E839AE" w:rsidRPr="00E839AE" w:rsidRDefault="00E839AE" w:rsidP="00E839AE">
      <w:pPr>
        <w:ind w:left="851"/>
        <w:rPr>
          <w:bCs/>
        </w:rPr>
      </w:pPr>
      <w:r w:rsidRPr="00E839AE">
        <w:rPr>
          <w:bCs/>
        </w:rPr>
        <w:t>Tilbud udformes på grundlag af vedlagte udkast til kontrakt med u</w:t>
      </w:r>
      <w:r w:rsidRPr="00E839AE">
        <w:rPr>
          <w:bCs/>
        </w:rPr>
        <w:t>d</w:t>
      </w:r>
      <w:r w:rsidRPr="00E839AE">
        <w:rPr>
          <w:bCs/>
        </w:rPr>
        <w:t>kast til bilag 1-7, der udtrykker de krav og forventninger, som Folk</w:t>
      </w:r>
      <w:r w:rsidRPr="00E839AE">
        <w:rPr>
          <w:bCs/>
        </w:rPr>
        <w:t>e</w:t>
      </w:r>
      <w:r w:rsidRPr="00E839AE">
        <w:rPr>
          <w:bCs/>
        </w:rPr>
        <w:t xml:space="preserve">tinget har til tilbudsgivers tilbud. </w:t>
      </w:r>
    </w:p>
    <w:p w:rsidR="00E839AE" w:rsidRPr="00E839AE" w:rsidRDefault="00E839AE" w:rsidP="00E839AE">
      <w:pPr>
        <w:rPr>
          <w:bCs/>
        </w:rPr>
      </w:pPr>
    </w:p>
    <w:p w:rsidR="00E839AE" w:rsidRPr="00E839AE" w:rsidRDefault="00E839AE" w:rsidP="00E839AE">
      <w:pPr>
        <w:ind w:left="851"/>
        <w:rPr>
          <w:bCs/>
        </w:rPr>
      </w:pPr>
      <w:r w:rsidRPr="00E839AE">
        <w:rPr>
          <w:bCs/>
        </w:rPr>
        <w:t>Tilbud skal sendes eller indleveres til</w:t>
      </w:r>
    </w:p>
    <w:p w:rsidR="00E839AE" w:rsidRPr="00E839AE" w:rsidRDefault="00E839AE" w:rsidP="00E839AE">
      <w:pPr>
        <w:rPr>
          <w:bCs/>
        </w:rPr>
      </w:pPr>
    </w:p>
    <w:p w:rsidR="00E839AE" w:rsidRPr="00F814C4" w:rsidRDefault="00E839AE" w:rsidP="00E839AE">
      <w:pPr>
        <w:rPr>
          <w:bCs/>
        </w:rPr>
      </w:pPr>
      <w:r w:rsidRPr="00E839AE">
        <w:rPr>
          <w:bCs/>
        </w:rPr>
        <w:tab/>
      </w:r>
      <w:r>
        <w:rPr>
          <w:bCs/>
        </w:rPr>
        <w:tab/>
      </w:r>
      <w:r w:rsidRPr="00F814C4">
        <w:rPr>
          <w:bCs/>
        </w:rPr>
        <w:t xml:space="preserve">Folketinget, </w:t>
      </w:r>
      <w:r w:rsidR="00F814C4" w:rsidRPr="00F814C4">
        <w:rPr>
          <w:bCs/>
        </w:rPr>
        <w:t>Vare</w:t>
      </w:r>
      <w:r w:rsidR="00F814C4">
        <w:rPr>
          <w:bCs/>
        </w:rPr>
        <w:t>i</w:t>
      </w:r>
      <w:r w:rsidR="00F814C4" w:rsidRPr="00F814C4">
        <w:rPr>
          <w:bCs/>
        </w:rPr>
        <w:t>ndlevering</w:t>
      </w:r>
    </w:p>
    <w:p w:rsidR="00E839AE" w:rsidRPr="00F814C4" w:rsidRDefault="00E839AE" w:rsidP="00E839AE">
      <w:pPr>
        <w:rPr>
          <w:bCs/>
        </w:rPr>
      </w:pPr>
      <w:r w:rsidRPr="00F814C4">
        <w:rPr>
          <w:bCs/>
        </w:rPr>
        <w:tab/>
      </w:r>
      <w:r w:rsidRPr="00F814C4">
        <w:rPr>
          <w:bCs/>
        </w:rPr>
        <w:tab/>
        <w:t xml:space="preserve">Att.: </w:t>
      </w:r>
      <w:r w:rsidR="00F814C4" w:rsidRPr="00F814C4">
        <w:rPr>
          <w:bCs/>
        </w:rPr>
        <w:t>Snezana Glogovac</w:t>
      </w:r>
    </w:p>
    <w:p w:rsidR="00E839AE" w:rsidRPr="00BE3A64" w:rsidRDefault="00E839AE" w:rsidP="00E839AE">
      <w:pPr>
        <w:rPr>
          <w:bCs/>
        </w:rPr>
      </w:pPr>
      <w:r w:rsidRPr="00F814C4">
        <w:rPr>
          <w:bCs/>
        </w:rPr>
        <w:tab/>
      </w:r>
      <w:r w:rsidRPr="00F814C4">
        <w:rPr>
          <w:bCs/>
        </w:rPr>
        <w:tab/>
      </w:r>
      <w:r w:rsidRPr="00BE3A64">
        <w:rPr>
          <w:bCs/>
        </w:rPr>
        <w:t>Christiansborg</w:t>
      </w:r>
    </w:p>
    <w:p w:rsidR="00E839AE" w:rsidRPr="00E839AE" w:rsidRDefault="00E839AE" w:rsidP="00E839AE">
      <w:pPr>
        <w:rPr>
          <w:bCs/>
        </w:rPr>
      </w:pPr>
      <w:r w:rsidRPr="00BE3A64">
        <w:rPr>
          <w:bCs/>
        </w:rPr>
        <w:tab/>
      </w:r>
      <w:r w:rsidRPr="00BE3A64">
        <w:rPr>
          <w:bCs/>
        </w:rPr>
        <w:tab/>
      </w:r>
      <w:r w:rsidRPr="00E839AE">
        <w:rPr>
          <w:bCs/>
        </w:rPr>
        <w:t>1240 København K</w:t>
      </w:r>
    </w:p>
    <w:p w:rsidR="00E839AE" w:rsidRPr="00E839AE" w:rsidRDefault="00E839AE" w:rsidP="00E839AE">
      <w:pPr>
        <w:rPr>
          <w:bCs/>
        </w:rPr>
      </w:pPr>
      <w:r w:rsidRPr="00E839AE">
        <w:rPr>
          <w:bCs/>
        </w:rPr>
        <w:tab/>
      </w:r>
      <w:r w:rsidRPr="00E839AE">
        <w:rPr>
          <w:bCs/>
        </w:rPr>
        <w:tab/>
      </w:r>
    </w:p>
    <w:p w:rsidR="00E839AE" w:rsidRPr="00E839AE" w:rsidRDefault="00E839AE" w:rsidP="00E839AE">
      <w:pPr>
        <w:ind w:left="851"/>
        <w:rPr>
          <w:bCs/>
        </w:rPr>
      </w:pPr>
      <w:r w:rsidRPr="00E839AE">
        <w:rPr>
          <w:bCs/>
        </w:rPr>
        <w:t xml:space="preserve">Tilbud </w:t>
      </w:r>
      <w:r w:rsidR="00F814C4">
        <w:rPr>
          <w:bCs/>
        </w:rPr>
        <w:t>skal afleveres</w:t>
      </w:r>
      <w:r w:rsidRPr="00E839AE">
        <w:rPr>
          <w:bCs/>
        </w:rPr>
        <w:t xml:space="preserve"> i 6 papireksemplarer i en lukket forsendelse mærket "Tilbud - </w:t>
      </w:r>
      <w:proofErr w:type="spellStart"/>
      <w:r w:rsidRPr="00E839AE">
        <w:rPr>
          <w:bCs/>
        </w:rPr>
        <w:t>Folketings-tv</w:t>
      </w:r>
      <w:proofErr w:type="spellEnd"/>
      <w:r w:rsidRPr="00E839AE">
        <w:rPr>
          <w:bCs/>
        </w:rPr>
        <w:t xml:space="preserve"> - Må ikke åbnes ved intern postford</w:t>
      </w:r>
      <w:r w:rsidRPr="00E839AE">
        <w:rPr>
          <w:bCs/>
        </w:rPr>
        <w:t>e</w:t>
      </w:r>
      <w:r w:rsidRPr="00E839AE">
        <w:rPr>
          <w:bCs/>
        </w:rPr>
        <w:t>ling".</w:t>
      </w:r>
      <w:r w:rsidR="00F814C4">
        <w:rPr>
          <w:bCs/>
        </w:rPr>
        <w:t xml:space="preserve"> Tilbud skal også leveres på </w:t>
      </w:r>
      <w:proofErr w:type="spellStart"/>
      <w:r w:rsidR="00F814C4">
        <w:rPr>
          <w:bCs/>
        </w:rPr>
        <w:t>USB-nøgle</w:t>
      </w:r>
      <w:proofErr w:type="spellEnd"/>
      <w:r w:rsidR="00F814C4">
        <w:rPr>
          <w:bCs/>
        </w:rPr>
        <w:t>.</w:t>
      </w:r>
    </w:p>
    <w:p w:rsidR="00E839AE" w:rsidRPr="00E839AE" w:rsidRDefault="00E839AE" w:rsidP="00E839AE">
      <w:pPr>
        <w:rPr>
          <w:bCs/>
        </w:rPr>
      </w:pPr>
    </w:p>
    <w:p w:rsidR="00E839AE" w:rsidRPr="00E839AE" w:rsidRDefault="00E839AE" w:rsidP="00E839AE">
      <w:pPr>
        <w:ind w:left="851"/>
        <w:rPr>
          <w:bCs/>
        </w:rPr>
      </w:pPr>
      <w:r w:rsidRPr="00E839AE">
        <w:rPr>
          <w:bCs/>
        </w:rPr>
        <w:t>Tilbud kan ikke afgives elektronisk via e-mail.</w:t>
      </w:r>
    </w:p>
    <w:p w:rsidR="00E839AE" w:rsidRPr="00E839AE" w:rsidRDefault="00E839AE" w:rsidP="00E839AE">
      <w:pPr>
        <w:rPr>
          <w:bCs/>
        </w:rPr>
      </w:pPr>
    </w:p>
    <w:p w:rsidR="00E839AE" w:rsidRPr="00E839AE" w:rsidRDefault="00E839AE" w:rsidP="00E839AE">
      <w:pPr>
        <w:ind w:left="851"/>
        <w:rPr>
          <w:bCs/>
        </w:rPr>
      </w:pPr>
      <w:r w:rsidRPr="00E839AE">
        <w:rPr>
          <w:bCs/>
        </w:rPr>
        <w:t xml:space="preserve">Bilag </w:t>
      </w:r>
      <w:r w:rsidR="007C46D9">
        <w:rPr>
          <w:bCs/>
        </w:rPr>
        <w:t xml:space="preserve">1, </w:t>
      </w:r>
      <w:r w:rsidRPr="00E839AE">
        <w:rPr>
          <w:bCs/>
        </w:rPr>
        <w:t>3, 4 og 5 til kontrakten forudsættes udarbejdet/færdiggjort af tilbudsgiver. Bilagene udformes under hensyn til kontraktens foru</w:t>
      </w:r>
      <w:r w:rsidRPr="00E839AE">
        <w:rPr>
          <w:bCs/>
        </w:rPr>
        <w:t>d</w:t>
      </w:r>
      <w:r w:rsidRPr="00E839AE">
        <w:rPr>
          <w:bCs/>
        </w:rPr>
        <w:t>sætninger om indholdet af de respektive bilag samt de vejledende tekstafsnit, som findes i det enkelte udkast til bilag.</w:t>
      </w:r>
    </w:p>
    <w:p w:rsidR="00E839AE" w:rsidRPr="00E839AE" w:rsidRDefault="00E839AE" w:rsidP="00E839AE">
      <w:pPr>
        <w:rPr>
          <w:bCs/>
        </w:rPr>
      </w:pPr>
    </w:p>
    <w:p w:rsidR="00E839AE" w:rsidRPr="00E839AE" w:rsidRDefault="00E839AE" w:rsidP="00E839AE">
      <w:pPr>
        <w:ind w:left="851"/>
        <w:rPr>
          <w:bCs/>
        </w:rPr>
      </w:pPr>
      <w:r w:rsidRPr="00E839AE">
        <w:rPr>
          <w:bCs/>
        </w:rPr>
        <w:t>Tilbud skal være på dansk, dog kan baggrundsmateriale af generel karakter foreligge på engelsk. Tilbud</w:t>
      </w:r>
      <w:r w:rsidR="007C46D9">
        <w:rPr>
          <w:bCs/>
        </w:rPr>
        <w:t>d</w:t>
      </w:r>
      <w:r w:rsidRPr="00E839AE">
        <w:rPr>
          <w:bCs/>
        </w:rPr>
        <w:t>et skal afleveres i underskr</w:t>
      </w:r>
      <w:r w:rsidRPr="00E839AE">
        <w:rPr>
          <w:bCs/>
        </w:rPr>
        <w:t>e</w:t>
      </w:r>
      <w:r w:rsidRPr="00E839AE">
        <w:rPr>
          <w:bCs/>
        </w:rPr>
        <w:t>vet stand.</w:t>
      </w:r>
    </w:p>
    <w:p w:rsidR="00E839AE" w:rsidRPr="00E839AE" w:rsidRDefault="00E839AE" w:rsidP="00E839AE">
      <w:pPr>
        <w:rPr>
          <w:bCs/>
        </w:rPr>
      </w:pPr>
    </w:p>
    <w:p w:rsidR="00E839AE" w:rsidRPr="00E839AE" w:rsidRDefault="00E839AE" w:rsidP="00E839AE">
      <w:pPr>
        <w:pStyle w:val="OpstilflereniveauerAlt2"/>
      </w:pPr>
      <w:bookmarkStart w:id="11" w:name="_Ref188722490"/>
      <w:r w:rsidRPr="00E839AE">
        <w:t>Disposition</w:t>
      </w:r>
      <w:bookmarkEnd w:id="11"/>
    </w:p>
    <w:p w:rsidR="00E839AE" w:rsidRPr="00E839AE" w:rsidRDefault="00E839AE" w:rsidP="00E839AE">
      <w:pPr>
        <w:ind w:left="851"/>
        <w:rPr>
          <w:bCs/>
        </w:rPr>
      </w:pPr>
      <w:r w:rsidRPr="00E839AE">
        <w:rPr>
          <w:bCs/>
        </w:rPr>
        <w:t>Folketinget ser gerne, at nedenstående disposition følges, men de</w:t>
      </w:r>
      <w:r w:rsidRPr="00E839AE">
        <w:rPr>
          <w:bCs/>
        </w:rPr>
        <w:t>t</w:t>
      </w:r>
      <w:r w:rsidRPr="00E839AE">
        <w:rPr>
          <w:bCs/>
        </w:rPr>
        <w:t>te er ikke et ufravigeligt krav. Tilbudsgivere, der vælger ikke at følge dispositionen, må selv påse, at deres tilbud indeholder de nødve</w:t>
      </w:r>
      <w:r w:rsidRPr="00E839AE">
        <w:rPr>
          <w:bCs/>
        </w:rPr>
        <w:t>n</w:t>
      </w:r>
      <w:r w:rsidRPr="00E839AE">
        <w:rPr>
          <w:bCs/>
        </w:rPr>
        <w:t>dige oplysninger mv., herunder de i dispositionen angivne.</w:t>
      </w:r>
    </w:p>
    <w:p w:rsidR="00E839AE" w:rsidRPr="00E839AE" w:rsidRDefault="00E839AE" w:rsidP="00E839AE">
      <w:pPr>
        <w:rPr>
          <w:bCs/>
        </w:rPr>
      </w:pPr>
    </w:p>
    <w:p w:rsidR="00E839AE" w:rsidRPr="00E839AE" w:rsidRDefault="00E839AE" w:rsidP="00E839AE">
      <w:pPr>
        <w:ind w:left="851"/>
        <w:rPr>
          <w:bCs/>
        </w:rPr>
      </w:pPr>
      <w:r w:rsidRPr="00E839AE">
        <w:rPr>
          <w:bCs/>
        </w:rPr>
        <w:lastRenderedPageBreak/>
        <w:t>Forslag til disposition:</w:t>
      </w:r>
    </w:p>
    <w:p w:rsidR="00E839AE" w:rsidRPr="00E839AE" w:rsidRDefault="00E839AE" w:rsidP="00E839AE">
      <w:pPr>
        <w:rPr>
          <w:bCs/>
        </w:rPr>
      </w:pPr>
    </w:p>
    <w:p w:rsidR="00E839AE" w:rsidRPr="00E839AE" w:rsidRDefault="00E839AE" w:rsidP="00E839AE">
      <w:pPr>
        <w:rPr>
          <w:bCs/>
          <w:u w:val="single"/>
        </w:rPr>
      </w:pPr>
      <w:r w:rsidRPr="00E839AE">
        <w:rPr>
          <w:bCs/>
        </w:rPr>
        <w:tab/>
      </w:r>
      <w:r w:rsidRPr="00E839AE">
        <w:rPr>
          <w:bCs/>
          <w:u w:val="single"/>
        </w:rPr>
        <w:t>A)</w:t>
      </w:r>
      <w:r w:rsidRPr="00E839AE">
        <w:rPr>
          <w:bCs/>
          <w:u w:val="single"/>
        </w:rPr>
        <w:tab/>
        <w:t>Resumé af tilbud</w:t>
      </w:r>
      <w:r w:rsidR="007C46D9">
        <w:rPr>
          <w:bCs/>
          <w:u w:val="single"/>
        </w:rPr>
        <w:t>d</w:t>
      </w:r>
      <w:r w:rsidRPr="00E839AE">
        <w:rPr>
          <w:bCs/>
          <w:u w:val="single"/>
        </w:rPr>
        <w:t>et</w:t>
      </w:r>
    </w:p>
    <w:p w:rsidR="00E839AE" w:rsidRPr="00E839AE" w:rsidRDefault="00E839AE" w:rsidP="00E839AE">
      <w:pPr>
        <w:rPr>
          <w:bCs/>
        </w:rPr>
      </w:pPr>
      <w:r w:rsidRPr="00E839AE">
        <w:rPr>
          <w:bCs/>
        </w:rPr>
        <w:tab/>
        <w:t>Denne del af tilbud</w:t>
      </w:r>
      <w:r w:rsidR="007C46D9">
        <w:rPr>
          <w:bCs/>
        </w:rPr>
        <w:t>d</w:t>
      </w:r>
      <w:r w:rsidRPr="00E839AE">
        <w:rPr>
          <w:bCs/>
        </w:rPr>
        <w:t>et bør overordnet beskrive indholdet af det sa</w:t>
      </w:r>
      <w:r w:rsidRPr="00E839AE">
        <w:rPr>
          <w:bCs/>
        </w:rPr>
        <w:t>m</w:t>
      </w:r>
      <w:r w:rsidRPr="00E839AE">
        <w:rPr>
          <w:bCs/>
        </w:rPr>
        <w:t>lede tilbud.</w:t>
      </w:r>
    </w:p>
    <w:p w:rsidR="00E839AE" w:rsidRPr="00E839AE" w:rsidRDefault="00E839AE" w:rsidP="00E839AE">
      <w:pPr>
        <w:rPr>
          <w:bCs/>
        </w:rPr>
      </w:pPr>
    </w:p>
    <w:p w:rsidR="00E839AE" w:rsidRPr="00E839AE" w:rsidRDefault="00E839AE" w:rsidP="00E839AE">
      <w:pPr>
        <w:rPr>
          <w:bCs/>
          <w:u w:val="single"/>
        </w:rPr>
      </w:pPr>
      <w:r w:rsidRPr="00E839AE">
        <w:rPr>
          <w:bCs/>
        </w:rPr>
        <w:tab/>
      </w:r>
      <w:r w:rsidRPr="00E839AE">
        <w:rPr>
          <w:bCs/>
          <w:u w:val="single"/>
        </w:rPr>
        <w:t>B)</w:t>
      </w:r>
      <w:r w:rsidRPr="00E839AE">
        <w:rPr>
          <w:bCs/>
          <w:u w:val="single"/>
        </w:rPr>
        <w:tab/>
        <w:t>Udkast til kontrakt med bilag</w:t>
      </w:r>
    </w:p>
    <w:p w:rsidR="00E839AE" w:rsidRPr="00E839AE" w:rsidRDefault="00E839AE" w:rsidP="00DA7A88">
      <w:pPr>
        <w:ind w:left="851" w:firstLine="4"/>
        <w:rPr>
          <w:bCs/>
        </w:rPr>
      </w:pPr>
      <w:r w:rsidRPr="00E839AE">
        <w:rPr>
          <w:bCs/>
        </w:rPr>
        <w:t xml:space="preserve">Udkast til kontrakt og bilag 2, 6 og 7 er udarbejdet, og tilbudsgiver skal </w:t>
      </w:r>
      <w:r w:rsidRPr="00E839AE">
        <w:rPr>
          <w:bCs/>
          <w:u w:val="single"/>
        </w:rPr>
        <w:t>ikke</w:t>
      </w:r>
      <w:r w:rsidRPr="00E839AE">
        <w:rPr>
          <w:bCs/>
        </w:rPr>
        <w:t xml:space="preserve"> supplere disse.</w:t>
      </w:r>
    </w:p>
    <w:p w:rsidR="00E839AE" w:rsidRPr="00E839AE" w:rsidRDefault="00E839AE" w:rsidP="00E839AE">
      <w:pPr>
        <w:rPr>
          <w:bCs/>
        </w:rPr>
      </w:pPr>
    </w:p>
    <w:p w:rsidR="00E839AE" w:rsidRPr="00E839AE" w:rsidRDefault="00E839AE" w:rsidP="00E839AE">
      <w:pPr>
        <w:ind w:left="851"/>
        <w:rPr>
          <w:bCs/>
        </w:rPr>
      </w:pPr>
      <w:r w:rsidRPr="00E839AE">
        <w:rPr>
          <w:bCs/>
        </w:rPr>
        <w:t xml:space="preserve">Tilbudsgiver skal ved at supplere og udfylde udkast til bilag </w:t>
      </w:r>
      <w:r w:rsidR="007C46D9">
        <w:rPr>
          <w:bCs/>
        </w:rPr>
        <w:t xml:space="preserve">1, </w:t>
      </w:r>
      <w:r w:rsidRPr="00E839AE">
        <w:rPr>
          <w:bCs/>
        </w:rPr>
        <w:t>3, 4 og 5 færdiggøre disse i overensstemmelse med de vejledende a</w:t>
      </w:r>
      <w:r w:rsidRPr="00E839AE">
        <w:rPr>
          <w:bCs/>
        </w:rPr>
        <w:t>f</w:t>
      </w:r>
      <w:r w:rsidRPr="00E839AE">
        <w:rPr>
          <w:bCs/>
        </w:rPr>
        <w:t>snit, som udkastene indeholder.</w:t>
      </w:r>
    </w:p>
    <w:p w:rsidR="00E839AE" w:rsidRPr="00E839AE" w:rsidRDefault="00E839AE" w:rsidP="00E839AE">
      <w:pPr>
        <w:rPr>
          <w:bCs/>
        </w:rPr>
      </w:pPr>
    </w:p>
    <w:p w:rsidR="00E839AE" w:rsidRPr="00E839AE" w:rsidRDefault="00E839AE" w:rsidP="00E839AE">
      <w:pPr>
        <w:ind w:left="851"/>
        <w:rPr>
          <w:bCs/>
        </w:rPr>
      </w:pPr>
      <w:r w:rsidRPr="00E839AE">
        <w:rPr>
          <w:bCs/>
        </w:rPr>
        <w:t>Tilbudsgiver skal ved udarbejdelsen af bilagene så vidt muligt beny</w:t>
      </w:r>
      <w:r w:rsidRPr="00E839AE">
        <w:rPr>
          <w:bCs/>
        </w:rPr>
        <w:t>t</w:t>
      </w:r>
      <w:r w:rsidRPr="00E839AE">
        <w:rPr>
          <w:bCs/>
        </w:rPr>
        <w:t>te formuleringer, der er egnede til at bære retlige forpligtelser, og i</w:t>
      </w:r>
      <w:r w:rsidRPr="00E839AE">
        <w:rPr>
          <w:bCs/>
        </w:rPr>
        <w:t>k</w:t>
      </w:r>
      <w:r w:rsidRPr="00E839AE">
        <w:rPr>
          <w:bCs/>
        </w:rPr>
        <w:t xml:space="preserve">ke formuleringer som eksempelvis </w:t>
      </w:r>
      <w:r w:rsidRPr="00E839AE">
        <w:rPr>
          <w:bCs/>
          <w:i/>
          <w:iCs/>
        </w:rPr>
        <w:t>"dette kunne tænkes at gå ud på, at …"</w:t>
      </w:r>
      <w:r w:rsidRPr="00E839AE">
        <w:rPr>
          <w:bCs/>
        </w:rPr>
        <w:t xml:space="preserve">, </w:t>
      </w:r>
      <w:r w:rsidRPr="00E839AE">
        <w:rPr>
          <w:bCs/>
          <w:i/>
          <w:iCs/>
        </w:rPr>
        <w:t>"man kan også tænke sig, at …"</w:t>
      </w:r>
      <w:r w:rsidRPr="00E839AE">
        <w:rPr>
          <w:bCs/>
        </w:rPr>
        <w:t xml:space="preserve"> eller </w:t>
      </w:r>
      <w:r w:rsidRPr="00E839AE">
        <w:rPr>
          <w:bCs/>
          <w:i/>
          <w:iCs/>
        </w:rPr>
        <w:t>"sædvanligvis anve</w:t>
      </w:r>
      <w:r w:rsidRPr="00E839AE">
        <w:rPr>
          <w:bCs/>
          <w:i/>
          <w:iCs/>
        </w:rPr>
        <w:t>n</w:t>
      </w:r>
      <w:r w:rsidRPr="00E839AE">
        <w:rPr>
          <w:bCs/>
          <w:i/>
          <w:iCs/>
        </w:rPr>
        <w:t>des …"</w:t>
      </w:r>
      <w:r w:rsidRPr="00E839AE">
        <w:rPr>
          <w:bCs/>
        </w:rPr>
        <w:t>. Formulerer tilbudsgiver sig i ikke retligt forpligtende vendi</w:t>
      </w:r>
      <w:r w:rsidRPr="00E839AE">
        <w:rPr>
          <w:bCs/>
        </w:rPr>
        <w:t>n</w:t>
      </w:r>
      <w:r w:rsidRPr="00E839AE">
        <w:rPr>
          <w:bCs/>
        </w:rPr>
        <w:t>ger, kan tilbudsgiver ikke påregne, at beskrivelsen tillægges vægt ved evalueringen.</w:t>
      </w:r>
    </w:p>
    <w:p w:rsidR="00E839AE" w:rsidRPr="00E839AE" w:rsidRDefault="00E839AE" w:rsidP="00E839AE">
      <w:pPr>
        <w:rPr>
          <w:bCs/>
        </w:rPr>
      </w:pPr>
    </w:p>
    <w:p w:rsidR="00E839AE" w:rsidRPr="00E839AE" w:rsidRDefault="00E839AE" w:rsidP="00E839AE">
      <w:pPr>
        <w:pStyle w:val="LROverskrift1Alt1"/>
      </w:pPr>
      <w:bookmarkStart w:id="12" w:name="_Ref131480903"/>
      <w:r w:rsidRPr="00E839AE">
        <w:t>Tilbudsfrist og vedståelse</w:t>
      </w:r>
      <w:bookmarkEnd w:id="12"/>
    </w:p>
    <w:p w:rsidR="00E839AE" w:rsidRPr="00E839AE" w:rsidRDefault="00E839AE" w:rsidP="00E839AE">
      <w:pPr>
        <w:ind w:left="851"/>
        <w:rPr>
          <w:bCs/>
        </w:rPr>
      </w:pPr>
      <w:r w:rsidRPr="00E839AE">
        <w:rPr>
          <w:bCs/>
        </w:rPr>
        <w:t>Sidste frist for modtagelse af tilbud er</w:t>
      </w:r>
    </w:p>
    <w:p w:rsidR="00E839AE" w:rsidRPr="00E839AE" w:rsidRDefault="00E839AE" w:rsidP="00E839AE">
      <w:pPr>
        <w:rPr>
          <w:bCs/>
        </w:rPr>
      </w:pPr>
    </w:p>
    <w:p w:rsidR="00E839AE" w:rsidRPr="00E839AE" w:rsidRDefault="00F814C4" w:rsidP="00E839AE">
      <w:pPr>
        <w:ind w:left="851"/>
        <w:rPr>
          <w:b/>
        </w:rPr>
      </w:pPr>
      <w:r>
        <w:rPr>
          <w:b/>
          <w:bCs/>
        </w:rPr>
        <w:t>den 14. april</w:t>
      </w:r>
      <w:r w:rsidR="002D4B06">
        <w:rPr>
          <w:b/>
          <w:bCs/>
        </w:rPr>
        <w:t xml:space="preserve"> 2015.</w:t>
      </w:r>
    </w:p>
    <w:p w:rsidR="00E839AE" w:rsidRPr="00E839AE" w:rsidRDefault="00E839AE" w:rsidP="00E839AE">
      <w:pPr>
        <w:rPr>
          <w:bCs/>
        </w:rPr>
      </w:pPr>
    </w:p>
    <w:p w:rsidR="00E839AE" w:rsidRPr="00E839AE" w:rsidRDefault="00E839AE" w:rsidP="00E839AE">
      <w:pPr>
        <w:ind w:left="851"/>
        <w:rPr>
          <w:bCs/>
        </w:rPr>
      </w:pPr>
      <w:r w:rsidRPr="00E839AE">
        <w:rPr>
          <w:bCs/>
        </w:rPr>
        <w:t>Tilbud, der modtages efter dette tidspunkt, vil ikke blive taget i b</w:t>
      </w:r>
      <w:r w:rsidRPr="00E839AE">
        <w:rPr>
          <w:bCs/>
        </w:rPr>
        <w:t>e</w:t>
      </w:r>
      <w:r w:rsidRPr="00E839AE">
        <w:rPr>
          <w:bCs/>
        </w:rPr>
        <w:t>tragtning.</w:t>
      </w:r>
    </w:p>
    <w:p w:rsidR="00E839AE" w:rsidRPr="00E839AE" w:rsidRDefault="00E839AE" w:rsidP="00E839AE">
      <w:pPr>
        <w:rPr>
          <w:bCs/>
        </w:rPr>
      </w:pPr>
    </w:p>
    <w:p w:rsidR="00E839AE" w:rsidRPr="00E839AE" w:rsidRDefault="00E839AE" w:rsidP="00E839AE">
      <w:pPr>
        <w:ind w:left="851"/>
        <w:rPr>
          <w:bCs/>
        </w:rPr>
      </w:pPr>
      <w:r w:rsidRPr="00E839AE">
        <w:rPr>
          <w:bCs/>
        </w:rPr>
        <w:t>Tilbudsgiveren skal vedstå sit tilbud i 4 måneder efter tilbudsfristens udløb.</w:t>
      </w:r>
    </w:p>
    <w:p w:rsidR="00E839AE" w:rsidRPr="00E839AE" w:rsidRDefault="00E839AE" w:rsidP="00E839AE">
      <w:pPr>
        <w:rPr>
          <w:b/>
          <w:bCs/>
        </w:rPr>
      </w:pPr>
    </w:p>
    <w:p w:rsidR="00E839AE" w:rsidRPr="00E839AE" w:rsidRDefault="00E839AE" w:rsidP="00E839AE">
      <w:pPr>
        <w:pStyle w:val="LROverskrift1Alt1"/>
      </w:pPr>
      <w:bookmarkStart w:id="13" w:name="_Toc61847387"/>
      <w:bookmarkStart w:id="14" w:name="_Toc127700077"/>
      <w:r w:rsidRPr="00E839AE">
        <w:lastRenderedPageBreak/>
        <w:t>Behandling af tilbud mv.</w:t>
      </w:r>
      <w:bookmarkEnd w:id="13"/>
      <w:bookmarkEnd w:id="14"/>
    </w:p>
    <w:p w:rsidR="00E839AE" w:rsidRPr="00E839AE" w:rsidRDefault="00E839AE" w:rsidP="00E839AE">
      <w:pPr>
        <w:ind w:left="851"/>
        <w:rPr>
          <w:bCs/>
        </w:rPr>
      </w:pPr>
      <w:r w:rsidRPr="00E839AE">
        <w:rPr>
          <w:bCs/>
        </w:rPr>
        <w:t>Tilbudsgiverne har ikke adgang til at overvære åbningen af tilbud e</w:t>
      </w:r>
      <w:r w:rsidRPr="00E839AE">
        <w:rPr>
          <w:bCs/>
        </w:rPr>
        <w:t>l</w:t>
      </w:r>
      <w:r w:rsidRPr="00E839AE">
        <w:rPr>
          <w:bCs/>
        </w:rPr>
        <w:t>ler til at få oplysninger om konkurrenters tilbud.</w:t>
      </w:r>
    </w:p>
    <w:p w:rsidR="00E839AE" w:rsidRPr="00E839AE" w:rsidRDefault="00E839AE" w:rsidP="00E839AE">
      <w:pPr>
        <w:rPr>
          <w:bCs/>
        </w:rPr>
      </w:pPr>
    </w:p>
    <w:p w:rsidR="00E839AE" w:rsidRPr="00E839AE" w:rsidRDefault="00E839AE" w:rsidP="00E839AE">
      <w:pPr>
        <w:ind w:left="851"/>
        <w:rPr>
          <w:bCs/>
        </w:rPr>
      </w:pPr>
      <w:r w:rsidRPr="00E839AE">
        <w:rPr>
          <w:bCs/>
        </w:rPr>
        <w:t>Folketinget er ikke pligtig at tilbagelevere tilbud til tilbudsgiver.</w:t>
      </w:r>
    </w:p>
    <w:p w:rsidR="00E839AE" w:rsidRPr="00E839AE" w:rsidRDefault="00E839AE" w:rsidP="00E839AE">
      <w:pPr>
        <w:rPr>
          <w:bCs/>
        </w:rPr>
      </w:pPr>
    </w:p>
    <w:p w:rsidR="00E839AE" w:rsidRPr="00E839AE" w:rsidRDefault="00E839AE" w:rsidP="00E839AE">
      <w:pPr>
        <w:ind w:left="851"/>
        <w:rPr>
          <w:bCs/>
        </w:rPr>
      </w:pPr>
      <w:r w:rsidRPr="00E839AE">
        <w:rPr>
          <w:bCs/>
        </w:rPr>
        <w:t>Folketinget anser ikke udbudsforretningen for afsluttet, før kontrakt er underskrevet, og forbeholder sig adgangen til med saglig begru</w:t>
      </w:r>
      <w:r w:rsidRPr="00E839AE">
        <w:rPr>
          <w:bCs/>
        </w:rPr>
        <w:t>n</w:t>
      </w:r>
      <w:r w:rsidRPr="00E839AE">
        <w:rPr>
          <w:bCs/>
        </w:rPr>
        <w:t>delse at aflyse udbu</w:t>
      </w:r>
      <w:r w:rsidR="002D4B06">
        <w:rPr>
          <w:bCs/>
        </w:rPr>
        <w:t>d</w:t>
      </w:r>
      <w:r w:rsidRPr="00E839AE">
        <w:rPr>
          <w:bCs/>
        </w:rPr>
        <w:t>det. Uanset om kontrakten tildeles andre ti</w:t>
      </w:r>
      <w:r w:rsidRPr="00E839AE">
        <w:rPr>
          <w:bCs/>
        </w:rPr>
        <w:t>l</w:t>
      </w:r>
      <w:r w:rsidRPr="00E839AE">
        <w:rPr>
          <w:bCs/>
        </w:rPr>
        <w:t xml:space="preserve">budsgivere, er tilbudsgiver bundet af sit tilbud, indtil Folketinget har indgået kontrakt, men dog ikke længere end vedståelsesfristen i punkt </w:t>
      </w:r>
      <w:r w:rsidR="00B71693" w:rsidRPr="00B71693">
        <w:rPr>
          <w:bCs/>
        </w:rPr>
        <w:fldChar w:fldCharType="begin"/>
      </w:r>
      <w:r w:rsidRPr="00E839AE">
        <w:rPr>
          <w:bCs/>
        </w:rPr>
        <w:instrText xml:space="preserve"> REF _Ref131480903 \r \h </w:instrText>
      </w:r>
      <w:r w:rsidR="00B71693" w:rsidRPr="00B71693">
        <w:rPr>
          <w:bCs/>
        </w:rPr>
      </w:r>
      <w:r w:rsidR="00B71693" w:rsidRPr="00B71693">
        <w:rPr>
          <w:bCs/>
        </w:rPr>
        <w:fldChar w:fldCharType="separate"/>
      </w:r>
      <w:r w:rsidR="00D72D62">
        <w:rPr>
          <w:bCs/>
        </w:rPr>
        <w:t>8</w:t>
      </w:r>
      <w:r w:rsidR="00B71693" w:rsidRPr="00E839AE">
        <w:fldChar w:fldCharType="end"/>
      </w:r>
      <w:r w:rsidRPr="00E839AE">
        <w:rPr>
          <w:bCs/>
        </w:rPr>
        <w:t>.</w:t>
      </w:r>
    </w:p>
    <w:p w:rsidR="00E839AE" w:rsidRPr="00E839AE" w:rsidRDefault="00E839AE" w:rsidP="00E839AE">
      <w:pPr>
        <w:rPr>
          <w:bCs/>
        </w:rPr>
      </w:pPr>
      <w:r w:rsidRPr="00E839AE">
        <w:rPr>
          <w:bCs/>
        </w:rPr>
        <w:t xml:space="preserve"> </w:t>
      </w:r>
    </w:p>
    <w:p w:rsidR="00E839AE" w:rsidRPr="00E839AE" w:rsidRDefault="00E839AE" w:rsidP="00E839AE">
      <w:pPr>
        <w:ind w:left="851"/>
        <w:rPr>
          <w:bCs/>
        </w:rPr>
      </w:pPr>
      <w:r w:rsidRPr="00E839AE">
        <w:rPr>
          <w:bCs/>
        </w:rPr>
        <w:t>Såfremt en kontrakt tildeles en sammenslutning af tjenesteydere (herunder et konsortium), skal deltagerne påtage sig solidarisk hæ</w:t>
      </w:r>
      <w:r w:rsidRPr="00E839AE">
        <w:rPr>
          <w:bCs/>
        </w:rPr>
        <w:t>f</w:t>
      </w:r>
      <w:r w:rsidRPr="00E839AE">
        <w:rPr>
          <w:bCs/>
        </w:rPr>
        <w:t>telse og udpege en fælles befuldmægtiget.</w:t>
      </w:r>
    </w:p>
    <w:p w:rsidR="00E839AE" w:rsidRPr="00E839AE" w:rsidRDefault="00E839AE" w:rsidP="00E839AE">
      <w:pPr>
        <w:rPr>
          <w:bCs/>
        </w:rPr>
      </w:pPr>
    </w:p>
    <w:p w:rsidR="00E839AE" w:rsidRPr="00E839AE" w:rsidRDefault="00E839AE" w:rsidP="00E839AE">
      <w:pPr>
        <w:ind w:left="851"/>
        <w:rPr>
          <w:bCs/>
        </w:rPr>
      </w:pPr>
      <w:r w:rsidRPr="00E839AE">
        <w:rPr>
          <w:bCs/>
        </w:rPr>
        <w:t xml:space="preserve">Tilbudsgivers omkostninger i forbindelse med </w:t>
      </w:r>
      <w:proofErr w:type="spellStart"/>
      <w:r w:rsidRPr="00E839AE">
        <w:rPr>
          <w:bCs/>
        </w:rPr>
        <w:t>udbudet</w:t>
      </w:r>
      <w:proofErr w:type="spellEnd"/>
      <w:r w:rsidRPr="00E839AE">
        <w:rPr>
          <w:bCs/>
        </w:rPr>
        <w:t xml:space="preserve"> er Folketinget uvedkommende, herunder såfremt Folketinget måtte aflyse udbud</w:t>
      </w:r>
      <w:r w:rsidRPr="00E839AE">
        <w:rPr>
          <w:bCs/>
        </w:rPr>
        <w:t>s</w:t>
      </w:r>
      <w:r w:rsidRPr="00E839AE">
        <w:rPr>
          <w:bCs/>
        </w:rPr>
        <w:t>forretningen uden kontraktindgåelse.</w:t>
      </w:r>
    </w:p>
    <w:p w:rsidR="00E839AE" w:rsidRPr="00E839AE" w:rsidRDefault="00E839AE" w:rsidP="00E839AE">
      <w:pPr>
        <w:rPr>
          <w:bCs/>
        </w:rPr>
      </w:pPr>
    </w:p>
    <w:p w:rsidR="00E839AE" w:rsidRPr="00E839AE" w:rsidRDefault="00E839AE" w:rsidP="00E839AE">
      <w:pPr>
        <w:pStyle w:val="LROverskrift1Alt1"/>
      </w:pPr>
      <w:r w:rsidRPr="00E839AE">
        <w:t>UDBUDSFORMEN</w:t>
      </w:r>
    </w:p>
    <w:p w:rsidR="00E839AE" w:rsidRPr="00E839AE" w:rsidRDefault="00E839AE" w:rsidP="00E839AE">
      <w:pPr>
        <w:ind w:left="851"/>
        <w:rPr>
          <w:bCs/>
        </w:rPr>
      </w:pPr>
      <w:r w:rsidRPr="00E839AE">
        <w:rPr>
          <w:bCs/>
        </w:rPr>
        <w:t>Nærværende udbud hører ikke under den kategori af ydelser, som i fuldt omfang er omfattet af udbudsdirektivets regler, idet ydelsen henhører under direktivets bilag II B.</w:t>
      </w:r>
    </w:p>
    <w:p w:rsidR="00E839AE" w:rsidRPr="00E839AE" w:rsidRDefault="00E839AE" w:rsidP="00E839AE">
      <w:pPr>
        <w:rPr>
          <w:bCs/>
        </w:rPr>
      </w:pPr>
    </w:p>
    <w:p w:rsidR="00E839AE" w:rsidRPr="00E839AE" w:rsidRDefault="00E839AE" w:rsidP="00E839AE">
      <w:pPr>
        <w:ind w:left="851"/>
        <w:rPr>
          <w:bCs/>
        </w:rPr>
      </w:pPr>
      <w:r w:rsidRPr="00E839AE">
        <w:rPr>
          <w:bCs/>
        </w:rPr>
        <w:t>Folketinget følger fremgangsmåden omkring offentliggørelse af EU-udbud</w:t>
      </w:r>
      <w:r w:rsidR="00A74B89">
        <w:rPr>
          <w:bCs/>
        </w:rPr>
        <w:t>,</w:t>
      </w:r>
      <w:r w:rsidRPr="00E839AE">
        <w:rPr>
          <w:bCs/>
        </w:rPr>
        <w:t xml:space="preserve"> men udbudsdirektivets regler finder kun anvendelse i meget begrænset omfang. I det omfang</w:t>
      </w:r>
      <w:r w:rsidR="00A74B89">
        <w:rPr>
          <w:bCs/>
        </w:rPr>
        <w:t>,</w:t>
      </w:r>
      <w:r w:rsidRPr="00E839AE">
        <w:rPr>
          <w:bCs/>
        </w:rPr>
        <w:t xml:space="preserve"> der anvendes tidsfrister mv. fra d</w:t>
      </w:r>
      <w:r w:rsidRPr="00E839AE">
        <w:rPr>
          <w:bCs/>
        </w:rPr>
        <w:t>i</w:t>
      </w:r>
      <w:r w:rsidRPr="00E839AE">
        <w:rPr>
          <w:bCs/>
        </w:rPr>
        <w:t>rektivet</w:t>
      </w:r>
      <w:r w:rsidR="00A74B89">
        <w:rPr>
          <w:bCs/>
        </w:rPr>
        <w:t>,</w:t>
      </w:r>
      <w:r w:rsidRPr="00E839AE">
        <w:rPr>
          <w:bCs/>
        </w:rPr>
        <w:t xml:space="preserve"> er der således alene tale om et valg fra Folketingets side og ikke et udtryk for en retlig forpligtelse hertil. </w:t>
      </w:r>
    </w:p>
    <w:p w:rsidR="00E839AE" w:rsidRPr="00E839AE" w:rsidRDefault="00E839AE" w:rsidP="00E839AE">
      <w:pPr>
        <w:rPr>
          <w:bCs/>
        </w:rPr>
      </w:pPr>
    </w:p>
    <w:p w:rsidR="00E839AE" w:rsidRPr="00E839AE" w:rsidRDefault="00E839AE" w:rsidP="00E839AE">
      <w:pPr>
        <w:pStyle w:val="LROverskrift1Alt1"/>
      </w:pPr>
      <w:bookmarkStart w:id="15" w:name="_Toc127700080"/>
      <w:r w:rsidRPr="00E839AE">
        <w:t>fortrolighed</w:t>
      </w:r>
      <w:bookmarkEnd w:id="15"/>
    </w:p>
    <w:p w:rsidR="00E839AE" w:rsidRPr="00E839AE" w:rsidRDefault="00E839AE" w:rsidP="00E839AE">
      <w:pPr>
        <w:ind w:left="851"/>
        <w:rPr>
          <w:bCs/>
        </w:rPr>
      </w:pPr>
      <w:r w:rsidRPr="00E839AE">
        <w:rPr>
          <w:bCs/>
        </w:rPr>
        <w:t>Tilbudsgiverne skal iagttage ubetinget tavshed over for uvedko</w:t>
      </w:r>
      <w:r w:rsidRPr="00E839AE">
        <w:rPr>
          <w:bCs/>
        </w:rPr>
        <w:t>m</w:t>
      </w:r>
      <w:r w:rsidRPr="00E839AE">
        <w:rPr>
          <w:bCs/>
        </w:rPr>
        <w:t>mende vedrørende forhold, som måtte komme til tilbudsgivers ken</w:t>
      </w:r>
      <w:r w:rsidRPr="00E839AE">
        <w:rPr>
          <w:bCs/>
        </w:rPr>
        <w:t>d</w:t>
      </w:r>
      <w:r w:rsidRPr="00E839AE">
        <w:rPr>
          <w:bCs/>
        </w:rPr>
        <w:t xml:space="preserve">skab i forbindelse med nærværende udbud. Udbudsmaterialet skal </w:t>
      </w:r>
      <w:r w:rsidRPr="00E839AE">
        <w:rPr>
          <w:bCs/>
        </w:rPr>
        <w:lastRenderedPageBreak/>
        <w:t>behandles strengt fortroligt, og tilbudsgiver er uberettiget til at a</w:t>
      </w:r>
      <w:r w:rsidRPr="00E839AE">
        <w:rPr>
          <w:bCs/>
        </w:rPr>
        <w:t>n</w:t>
      </w:r>
      <w:r w:rsidRPr="00E839AE">
        <w:rPr>
          <w:bCs/>
        </w:rPr>
        <w:t>vende dette materiale eller den viden, der opnås, i enhver anden sammenhæng.</w:t>
      </w:r>
    </w:p>
    <w:p w:rsidR="00E839AE" w:rsidRPr="00E839AE" w:rsidRDefault="00E839AE" w:rsidP="00E839AE">
      <w:pPr>
        <w:rPr>
          <w:bCs/>
        </w:rPr>
      </w:pPr>
      <w:r w:rsidRPr="00E839AE">
        <w:rPr>
          <w:bCs/>
        </w:rPr>
        <w:t xml:space="preserve"> </w:t>
      </w:r>
    </w:p>
    <w:p w:rsidR="00E839AE" w:rsidRPr="00E839AE" w:rsidRDefault="00E839AE" w:rsidP="00E839AE">
      <w:pPr>
        <w:ind w:left="851"/>
        <w:rPr>
          <w:bCs/>
        </w:rPr>
      </w:pPr>
      <w:r w:rsidRPr="00E839AE">
        <w:rPr>
          <w:bCs/>
        </w:rPr>
        <w:t>Efter afslutning af udbud</w:t>
      </w:r>
      <w:r w:rsidR="00A74B89">
        <w:rPr>
          <w:bCs/>
        </w:rPr>
        <w:t>d</w:t>
      </w:r>
      <w:r w:rsidRPr="00E839AE">
        <w:rPr>
          <w:bCs/>
        </w:rPr>
        <w:t>et er Folketinget berettiget til at kræve u</w:t>
      </w:r>
      <w:r w:rsidRPr="00E839AE">
        <w:rPr>
          <w:bCs/>
        </w:rPr>
        <w:t>d</w:t>
      </w:r>
      <w:r w:rsidRPr="00E839AE">
        <w:rPr>
          <w:bCs/>
        </w:rPr>
        <w:t>budsmaterialet returneret, og tilbudsgiver er i så fald forpligtet til at tilintetgøre/slette enhver kopi heraf.</w:t>
      </w:r>
    </w:p>
    <w:p w:rsidR="00E839AE" w:rsidRPr="00E839AE" w:rsidRDefault="00E839AE" w:rsidP="00E839AE">
      <w:pPr>
        <w:rPr>
          <w:bCs/>
        </w:rPr>
      </w:pPr>
    </w:p>
    <w:p w:rsidR="00E839AE" w:rsidRPr="00E839AE" w:rsidRDefault="00E839AE" w:rsidP="00E839AE">
      <w:pPr>
        <w:pStyle w:val="LROverskrift1Alt1"/>
      </w:pPr>
      <w:bookmarkStart w:id="16" w:name="_Toc61847389"/>
      <w:bookmarkStart w:id="17" w:name="_Ref124577346"/>
      <w:bookmarkStart w:id="18" w:name="_Ref124577369"/>
      <w:bookmarkStart w:id="19" w:name="_Toc127700082"/>
      <w:r w:rsidRPr="00E839AE">
        <w:t>Tidsplan for udbudsforretningen</w:t>
      </w:r>
      <w:bookmarkEnd w:id="16"/>
      <w:bookmarkEnd w:id="17"/>
      <w:bookmarkEnd w:id="18"/>
      <w:bookmarkEnd w:id="19"/>
    </w:p>
    <w:p w:rsidR="001116DF" w:rsidRDefault="00D52196" w:rsidP="00390531">
      <w:pPr>
        <w:ind w:left="3401" w:hanging="2550"/>
        <w:rPr>
          <w:bCs/>
        </w:rPr>
      </w:pPr>
      <w:r>
        <w:rPr>
          <w:bCs/>
        </w:rPr>
        <w:t>Den 1</w:t>
      </w:r>
      <w:r w:rsidR="002D4B06">
        <w:rPr>
          <w:bCs/>
        </w:rPr>
        <w:t>6</w:t>
      </w:r>
      <w:r>
        <w:rPr>
          <w:bCs/>
        </w:rPr>
        <w:t>. marts 2015</w:t>
      </w:r>
      <w:r w:rsidR="001116DF">
        <w:rPr>
          <w:bCs/>
        </w:rPr>
        <w:t xml:space="preserve">, </w:t>
      </w:r>
    </w:p>
    <w:p w:rsidR="00E839AE" w:rsidRPr="00E839AE" w:rsidRDefault="001116DF" w:rsidP="00390531">
      <w:pPr>
        <w:ind w:left="3401" w:hanging="2550"/>
        <w:rPr>
          <w:bCs/>
        </w:rPr>
      </w:pPr>
      <w:r>
        <w:rPr>
          <w:bCs/>
        </w:rPr>
        <w:t xml:space="preserve">kl. </w:t>
      </w:r>
      <w:r w:rsidR="002D4B06">
        <w:rPr>
          <w:bCs/>
        </w:rPr>
        <w:t>14 – 16</w:t>
      </w:r>
      <w:r w:rsidR="00D52196">
        <w:rPr>
          <w:bCs/>
        </w:rPr>
        <w:t xml:space="preserve">: </w:t>
      </w:r>
      <w:r w:rsidR="00D52196">
        <w:rPr>
          <w:bCs/>
        </w:rPr>
        <w:tab/>
        <w:t>Informationsmøde og fremvisning af lokaler og eksisterende udstyr.</w:t>
      </w:r>
    </w:p>
    <w:p w:rsidR="00E839AE" w:rsidRPr="00E839AE" w:rsidRDefault="00E839AE" w:rsidP="00E839AE">
      <w:pPr>
        <w:rPr>
          <w:bCs/>
        </w:rPr>
      </w:pPr>
    </w:p>
    <w:p w:rsidR="00E839AE" w:rsidRPr="00E839AE" w:rsidRDefault="002D4B06" w:rsidP="002D4B06">
      <w:pPr>
        <w:ind w:left="3401" w:hanging="2550"/>
        <w:rPr>
          <w:bCs/>
        </w:rPr>
      </w:pPr>
      <w:r>
        <w:rPr>
          <w:b/>
          <w:bCs/>
        </w:rPr>
        <w:t>7. april 2015</w:t>
      </w:r>
      <w:r w:rsidR="00D52196">
        <w:rPr>
          <w:b/>
          <w:bCs/>
        </w:rPr>
        <w:tab/>
      </w:r>
      <w:r w:rsidR="00D52196">
        <w:rPr>
          <w:b/>
          <w:bCs/>
        </w:rPr>
        <w:tab/>
      </w:r>
      <w:r w:rsidR="00E839AE" w:rsidRPr="00E839AE">
        <w:rPr>
          <w:bCs/>
        </w:rPr>
        <w:t xml:space="preserve">Skriftlige spørgsmål, jf. punkt </w:t>
      </w:r>
      <w:fldSimple w:instr=" REF _Ref157576978 \r \h  \* MERGEFORMAT ">
        <w:r w:rsidR="00D72D62">
          <w:rPr>
            <w:bCs/>
          </w:rPr>
          <w:t>6</w:t>
        </w:r>
      </w:fldSimple>
      <w:r w:rsidR="00E839AE" w:rsidRPr="00E839AE">
        <w:rPr>
          <w:bCs/>
        </w:rPr>
        <w:t>, der modt</w:t>
      </w:r>
      <w:r w:rsidR="00E839AE" w:rsidRPr="00E839AE">
        <w:rPr>
          <w:bCs/>
        </w:rPr>
        <w:t>a</w:t>
      </w:r>
      <w:r w:rsidR="00E839AE" w:rsidRPr="00E839AE">
        <w:rPr>
          <w:bCs/>
        </w:rPr>
        <w:t>ges senest denne dato, vil blive besvaret.</w:t>
      </w:r>
    </w:p>
    <w:p w:rsidR="00E839AE" w:rsidRPr="00E839AE" w:rsidRDefault="00E839AE" w:rsidP="002D4B06">
      <w:pPr>
        <w:ind w:left="3401" w:hanging="2550"/>
        <w:rPr>
          <w:bCs/>
        </w:rPr>
      </w:pPr>
      <w:r w:rsidRPr="00E839AE">
        <w:rPr>
          <w:bCs/>
        </w:rPr>
        <w:tab/>
      </w:r>
      <w:r w:rsidRPr="00E839AE">
        <w:rPr>
          <w:bCs/>
        </w:rPr>
        <w:tab/>
        <w:t>Spørgsmål, der modtages efter denne dato, vil også blive besvaret, medmindre spørgsmålets karakter gør det uforhold</w:t>
      </w:r>
      <w:r w:rsidRPr="00E839AE">
        <w:rPr>
          <w:bCs/>
        </w:rPr>
        <w:t>s</w:t>
      </w:r>
      <w:r w:rsidRPr="00E839AE">
        <w:rPr>
          <w:bCs/>
        </w:rPr>
        <w:t>mæssigt byrdefuldt at meddele svaret s</w:t>
      </w:r>
      <w:r w:rsidRPr="00E839AE">
        <w:rPr>
          <w:bCs/>
        </w:rPr>
        <w:t>e</w:t>
      </w:r>
      <w:r w:rsidRPr="00E839AE">
        <w:rPr>
          <w:bCs/>
        </w:rPr>
        <w:t>nest seks dage inden udløbet af tilbudsfr</w:t>
      </w:r>
      <w:r w:rsidRPr="00E839AE">
        <w:rPr>
          <w:bCs/>
        </w:rPr>
        <w:t>i</w:t>
      </w:r>
      <w:r w:rsidRPr="00E839AE">
        <w:rPr>
          <w:bCs/>
        </w:rPr>
        <w:t>sten. Alle spørgsmål skal være skriftlige og på dansk.</w:t>
      </w:r>
    </w:p>
    <w:p w:rsidR="00E839AE" w:rsidRPr="00E839AE" w:rsidRDefault="00E839AE" w:rsidP="00390531">
      <w:pPr>
        <w:ind w:left="3401" w:hanging="2550"/>
        <w:rPr>
          <w:bCs/>
        </w:rPr>
      </w:pPr>
      <w:r w:rsidRPr="00E839AE">
        <w:rPr>
          <w:bCs/>
        </w:rPr>
        <w:tab/>
      </w:r>
      <w:r w:rsidRPr="00E839AE">
        <w:rPr>
          <w:bCs/>
        </w:rPr>
        <w:tab/>
        <w:t>Spørgsmål, der modtages senere end seks dage inden udløbet af tilbudsfristen, vil ikke blive besvaret.</w:t>
      </w:r>
    </w:p>
    <w:p w:rsidR="00E839AE" w:rsidRPr="00E839AE" w:rsidRDefault="00E839AE" w:rsidP="00E839AE">
      <w:pPr>
        <w:rPr>
          <w:bCs/>
        </w:rPr>
      </w:pPr>
    </w:p>
    <w:p w:rsidR="00E839AE" w:rsidRPr="00E839AE" w:rsidRDefault="002D4B06" w:rsidP="00E839AE">
      <w:pPr>
        <w:ind w:left="851"/>
        <w:rPr>
          <w:bCs/>
        </w:rPr>
      </w:pPr>
      <w:r>
        <w:rPr>
          <w:b/>
          <w:bCs/>
        </w:rPr>
        <w:t>14. april 2015</w:t>
      </w:r>
      <w:r>
        <w:rPr>
          <w:b/>
          <w:bCs/>
        </w:rPr>
        <w:tab/>
      </w:r>
      <w:r w:rsidR="00BC5C2E">
        <w:rPr>
          <w:b/>
          <w:bCs/>
        </w:rPr>
        <w:tab/>
      </w:r>
      <w:r w:rsidR="00B11429">
        <w:rPr>
          <w:bCs/>
        </w:rPr>
        <w:t>Tilbudsfrist</w:t>
      </w:r>
    </w:p>
    <w:p w:rsidR="00E839AE" w:rsidRPr="00E839AE" w:rsidRDefault="00E839AE" w:rsidP="00390531">
      <w:pPr>
        <w:ind w:left="851"/>
        <w:rPr>
          <w:bCs/>
        </w:rPr>
      </w:pPr>
    </w:p>
    <w:p w:rsidR="00E839AE" w:rsidRPr="00E839AE" w:rsidRDefault="002D4B06" w:rsidP="00390531">
      <w:pPr>
        <w:ind w:left="3401" w:hanging="2550"/>
        <w:rPr>
          <w:bCs/>
        </w:rPr>
      </w:pPr>
      <w:r>
        <w:rPr>
          <w:b/>
          <w:bCs/>
        </w:rPr>
        <w:t>15. april 2015</w:t>
      </w:r>
      <w:r w:rsidR="00B11429">
        <w:rPr>
          <w:bCs/>
        </w:rPr>
        <w:tab/>
      </w:r>
      <w:r w:rsidR="00E839AE" w:rsidRPr="00E839AE">
        <w:rPr>
          <w:bCs/>
        </w:rPr>
        <w:tab/>
        <w:t>Teknisk afklaring hvor hver tilbudsgiver indkaldes til et kort møde med henblik på en præsentation af tilbuddet og eventuel afklaring af tekniske forhold.</w:t>
      </w:r>
    </w:p>
    <w:p w:rsidR="00E839AE" w:rsidRPr="00E839AE" w:rsidRDefault="00E839AE" w:rsidP="00E839AE">
      <w:pPr>
        <w:rPr>
          <w:bCs/>
        </w:rPr>
      </w:pPr>
    </w:p>
    <w:p w:rsidR="00E839AE" w:rsidRPr="00E839AE" w:rsidRDefault="002D4B06" w:rsidP="00E839AE">
      <w:pPr>
        <w:ind w:left="851"/>
        <w:rPr>
          <w:bCs/>
        </w:rPr>
      </w:pPr>
      <w:r>
        <w:rPr>
          <w:b/>
          <w:bCs/>
        </w:rPr>
        <w:t>4. maj 2015</w:t>
      </w:r>
      <w:r w:rsidR="00E839AE" w:rsidRPr="00E839AE">
        <w:rPr>
          <w:bCs/>
        </w:rPr>
        <w:tab/>
      </w:r>
      <w:r w:rsidR="00E839AE" w:rsidRPr="00E839AE">
        <w:rPr>
          <w:bCs/>
        </w:rPr>
        <w:tab/>
        <w:t>Forventet ordretildeling</w:t>
      </w:r>
    </w:p>
    <w:p w:rsidR="00E839AE" w:rsidRPr="00E839AE" w:rsidRDefault="00E839AE" w:rsidP="00E839AE">
      <w:pPr>
        <w:rPr>
          <w:bCs/>
        </w:rPr>
      </w:pPr>
    </w:p>
    <w:p w:rsidR="00E839AE" w:rsidRPr="00E839AE" w:rsidRDefault="007D6F7B" w:rsidP="00E839AE">
      <w:pPr>
        <w:ind w:left="851"/>
        <w:rPr>
          <w:bCs/>
        </w:rPr>
      </w:pPr>
      <w:r w:rsidRPr="002D4B06">
        <w:rPr>
          <w:b/>
          <w:bCs/>
        </w:rPr>
        <w:t>18. maj 2015</w:t>
      </w:r>
      <w:r w:rsidR="00E839AE" w:rsidRPr="00E839AE">
        <w:rPr>
          <w:bCs/>
        </w:rPr>
        <w:tab/>
      </w:r>
      <w:r w:rsidR="002D4B06">
        <w:rPr>
          <w:bCs/>
        </w:rPr>
        <w:tab/>
      </w:r>
      <w:r w:rsidR="00E839AE" w:rsidRPr="00E839AE">
        <w:rPr>
          <w:bCs/>
        </w:rPr>
        <w:t>Forventet kontraktindgåelse</w:t>
      </w:r>
    </w:p>
    <w:p w:rsidR="00E839AE" w:rsidRPr="00390531" w:rsidRDefault="00E839AE" w:rsidP="00E839AE">
      <w:pPr>
        <w:rPr>
          <w:bCs/>
        </w:rPr>
      </w:pPr>
      <w:r w:rsidRPr="00E839AE">
        <w:rPr>
          <w:bCs/>
          <w:i/>
        </w:rPr>
        <w:tab/>
        <w:t xml:space="preserve"> </w:t>
      </w:r>
    </w:p>
    <w:p w:rsidR="00E839AE" w:rsidRPr="00E839AE" w:rsidRDefault="00E839AE" w:rsidP="00E839AE">
      <w:pPr>
        <w:pStyle w:val="LROverskrift1Alt1"/>
      </w:pPr>
      <w:r w:rsidRPr="00E839AE">
        <w:lastRenderedPageBreak/>
        <w:t>Tjekliste</w:t>
      </w:r>
    </w:p>
    <w:p w:rsidR="00E839AE" w:rsidRPr="00E839AE" w:rsidRDefault="00E839AE" w:rsidP="00E839AE">
      <w:pPr>
        <w:ind w:left="851"/>
        <w:rPr>
          <w:bCs/>
        </w:rPr>
      </w:pPr>
      <w:r w:rsidRPr="00E839AE">
        <w:rPr>
          <w:bCs/>
        </w:rPr>
        <w:t>Har tilbudsgiveren i sit tilbud husket:</w:t>
      </w:r>
    </w:p>
    <w:p w:rsidR="00E839AE" w:rsidRPr="00E839AE" w:rsidRDefault="00E839AE" w:rsidP="003004A7">
      <w:pPr>
        <w:numPr>
          <w:ilvl w:val="0"/>
          <w:numId w:val="10"/>
        </w:numPr>
        <w:tabs>
          <w:tab w:val="clear" w:pos="567"/>
          <w:tab w:val="num" w:pos="1276"/>
        </w:tabs>
        <w:ind w:left="1276" w:hanging="425"/>
        <w:rPr>
          <w:bCs/>
        </w:rPr>
      </w:pPr>
      <w:r w:rsidRPr="00E839AE">
        <w:rPr>
          <w:bCs/>
        </w:rPr>
        <w:t>Dateret og underskrevet fremsendelsesbrev, hvoraf entydigt fremgår, hvilken virksomhed eller sammenslutning</w:t>
      </w:r>
      <w:r w:rsidR="00B11429">
        <w:rPr>
          <w:bCs/>
        </w:rPr>
        <w:t>,</w:t>
      </w:r>
      <w:r w:rsidRPr="00E839AE">
        <w:rPr>
          <w:bCs/>
        </w:rPr>
        <w:t xml:space="preserve"> der afgiver tilbud</w:t>
      </w:r>
      <w:r w:rsidR="00B11429">
        <w:rPr>
          <w:bCs/>
        </w:rPr>
        <w:t>d</w:t>
      </w:r>
      <w:r w:rsidRPr="00E839AE">
        <w:rPr>
          <w:bCs/>
        </w:rPr>
        <w:t>et</w:t>
      </w:r>
    </w:p>
    <w:p w:rsidR="00E839AE" w:rsidRPr="00E839AE" w:rsidRDefault="00E839AE" w:rsidP="003004A7">
      <w:pPr>
        <w:numPr>
          <w:ilvl w:val="0"/>
          <w:numId w:val="10"/>
        </w:numPr>
        <w:tabs>
          <w:tab w:val="clear" w:pos="567"/>
          <w:tab w:val="num" w:pos="1276"/>
        </w:tabs>
        <w:ind w:left="1276" w:hanging="425"/>
        <w:rPr>
          <w:bCs/>
          <w:i/>
        </w:rPr>
      </w:pPr>
      <w:r w:rsidRPr="00E839AE">
        <w:rPr>
          <w:bCs/>
        </w:rPr>
        <w:t>Resumé af tilbu</w:t>
      </w:r>
      <w:r w:rsidR="00B11429">
        <w:rPr>
          <w:bCs/>
        </w:rPr>
        <w:t>d</w:t>
      </w:r>
      <w:r w:rsidRPr="00E839AE">
        <w:rPr>
          <w:bCs/>
        </w:rPr>
        <w:t xml:space="preserve">det </w:t>
      </w:r>
    </w:p>
    <w:p w:rsidR="00E839AE" w:rsidRPr="00E839AE" w:rsidRDefault="00E839AE" w:rsidP="003004A7">
      <w:pPr>
        <w:numPr>
          <w:ilvl w:val="0"/>
          <w:numId w:val="10"/>
        </w:numPr>
        <w:tabs>
          <w:tab w:val="clear" w:pos="567"/>
          <w:tab w:val="num" w:pos="1276"/>
        </w:tabs>
        <w:ind w:left="1276" w:hanging="425"/>
        <w:rPr>
          <w:bCs/>
        </w:rPr>
      </w:pPr>
      <w:r w:rsidRPr="00E839AE">
        <w:rPr>
          <w:bCs/>
        </w:rPr>
        <w:t>Alle bilag i udfyldt/færdiggjort stand, i den udstrækning tilbud</w:t>
      </w:r>
      <w:r w:rsidRPr="00E839AE">
        <w:rPr>
          <w:bCs/>
        </w:rPr>
        <w:t>s</w:t>
      </w:r>
      <w:r w:rsidRPr="00E839AE">
        <w:rPr>
          <w:bCs/>
        </w:rPr>
        <w:t>giver har skullet udfylde/færdiggøre bilagene</w:t>
      </w:r>
    </w:p>
    <w:p w:rsidR="00E839AE" w:rsidRPr="00E839AE" w:rsidRDefault="00E839AE" w:rsidP="003004A7">
      <w:pPr>
        <w:numPr>
          <w:ilvl w:val="0"/>
          <w:numId w:val="10"/>
        </w:numPr>
        <w:tabs>
          <w:tab w:val="clear" w:pos="567"/>
          <w:tab w:val="num" w:pos="1276"/>
        </w:tabs>
        <w:ind w:left="1276" w:hanging="425"/>
        <w:rPr>
          <w:bCs/>
        </w:rPr>
      </w:pPr>
      <w:r w:rsidRPr="00E839AE">
        <w:rPr>
          <w:bCs/>
        </w:rPr>
        <w:t xml:space="preserve">Tilbudsmaterialet i det i punkt </w:t>
      </w:r>
      <w:r w:rsidR="00B71693" w:rsidRPr="00B71693">
        <w:rPr>
          <w:bCs/>
        </w:rPr>
        <w:fldChar w:fldCharType="begin"/>
      </w:r>
      <w:r w:rsidRPr="00E839AE">
        <w:rPr>
          <w:bCs/>
        </w:rPr>
        <w:instrText xml:space="preserve"> REF _Ref131481544 \r \h </w:instrText>
      </w:r>
      <w:r w:rsidR="00B71693" w:rsidRPr="00B71693">
        <w:rPr>
          <w:bCs/>
        </w:rPr>
      </w:r>
      <w:r w:rsidR="00B71693" w:rsidRPr="00B71693">
        <w:rPr>
          <w:bCs/>
        </w:rPr>
        <w:fldChar w:fldCharType="separate"/>
      </w:r>
      <w:r w:rsidR="00D72D62">
        <w:rPr>
          <w:bCs/>
        </w:rPr>
        <w:t>7.1</w:t>
      </w:r>
      <w:r w:rsidR="00B71693" w:rsidRPr="00E839AE">
        <w:fldChar w:fldCharType="end"/>
      </w:r>
      <w:r w:rsidRPr="00E839AE">
        <w:rPr>
          <w:bCs/>
        </w:rPr>
        <w:t xml:space="preserve"> angivne antal eksemplarer</w:t>
      </w:r>
    </w:p>
    <w:p w:rsidR="00E839AE" w:rsidRPr="00E839AE" w:rsidRDefault="00E839AE" w:rsidP="003004A7">
      <w:pPr>
        <w:numPr>
          <w:ilvl w:val="0"/>
          <w:numId w:val="10"/>
        </w:numPr>
        <w:tabs>
          <w:tab w:val="clear" w:pos="567"/>
          <w:tab w:val="num" w:pos="1276"/>
        </w:tabs>
        <w:ind w:left="1276" w:hanging="425"/>
        <w:rPr>
          <w:bCs/>
        </w:rPr>
      </w:pPr>
      <w:r w:rsidRPr="00E839AE">
        <w:rPr>
          <w:bCs/>
        </w:rPr>
        <w:t xml:space="preserve">Mærkning af forsendelsen som angivet i punkt </w:t>
      </w:r>
      <w:r w:rsidR="00B71693" w:rsidRPr="00B71693">
        <w:rPr>
          <w:bCs/>
        </w:rPr>
        <w:fldChar w:fldCharType="begin"/>
      </w:r>
      <w:r w:rsidRPr="00E839AE">
        <w:rPr>
          <w:bCs/>
        </w:rPr>
        <w:instrText xml:space="preserve"> REF _Ref131481544 \r \h </w:instrText>
      </w:r>
      <w:r w:rsidR="00B71693" w:rsidRPr="00B71693">
        <w:rPr>
          <w:bCs/>
        </w:rPr>
      </w:r>
      <w:r w:rsidR="00B71693" w:rsidRPr="00B71693">
        <w:rPr>
          <w:bCs/>
        </w:rPr>
        <w:fldChar w:fldCharType="separate"/>
      </w:r>
      <w:r w:rsidR="00D72D62">
        <w:rPr>
          <w:bCs/>
        </w:rPr>
        <w:t>7.1</w:t>
      </w:r>
      <w:r w:rsidR="00B71693" w:rsidRPr="00E839AE">
        <w:fldChar w:fldCharType="end"/>
      </w:r>
    </w:p>
    <w:p w:rsidR="00E839AE" w:rsidRPr="00E839AE" w:rsidRDefault="00E839AE" w:rsidP="003004A7">
      <w:pPr>
        <w:numPr>
          <w:ilvl w:val="0"/>
          <w:numId w:val="10"/>
        </w:numPr>
        <w:tabs>
          <w:tab w:val="clear" w:pos="567"/>
          <w:tab w:val="num" w:pos="1276"/>
        </w:tabs>
        <w:ind w:left="1276" w:hanging="425"/>
        <w:rPr>
          <w:bCs/>
        </w:rPr>
      </w:pPr>
      <w:r w:rsidRPr="00E839AE">
        <w:rPr>
          <w:bCs/>
        </w:rPr>
        <w:t xml:space="preserve">Korrekt adressering, jf. punkt </w:t>
      </w:r>
      <w:r w:rsidR="00B71693" w:rsidRPr="00B71693">
        <w:rPr>
          <w:bCs/>
        </w:rPr>
        <w:fldChar w:fldCharType="begin"/>
      </w:r>
      <w:r w:rsidRPr="00E839AE">
        <w:rPr>
          <w:bCs/>
        </w:rPr>
        <w:instrText xml:space="preserve"> REF _Ref131481544 \r \h </w:instrText>
      </w:r>
      <w:r w:rsidR="00B71693" w:rsidRPr="00B71693">
        <w:rPr>
          <w:bCs/>
        </w:rPr>
      </w:r>
      <w:r w:rsidR="00B71693" w:rsidRPr="00B71693">
        <w:rPr>
          <w:bCs/>
        </w:rPr>
        <w:fldChar w:fldCharType="separate"/>
      </w:r>
      <w:r w:rsidR="00D72D62">
        <w:rPr>
          <w:bCs/>
        </w:rPr>
        <w:t>7.1</w:t>
      </w:r>
      <w:r w:rsidR="00B71693" w:rsidRPr="00E839AE">
        <w:fldChar w:fldCharType="end"/>
      </w:r>
      <w:r w:rsidRPr="00E839AE">
        <w:rPr>
          <w:bCs/>
        </w:rPr>
        <w:t xml:space="preserve"> og punkt </w:t>
      </w:r>
      <w:r w:rsidR="00B71693" w:rsidRPr="00B71693">
        <w:rPr>
          <w:bCs/>
        </w:rPr>
        <w:fldChar w:fldCharType="begin"/>
      </w:r>
      <w:r w:rsidRPr="00E839AE">
        <w:rPr>
          <w:bCs/>
        </w:rPr>
        <w:instrText xml:space="preserve"> REF _Ref188343354 \r \h </w:instrText>
      </w:r>
      <w:r w:rsidR="00B71693" w:rsidRPr="00B71693">
        <w:rPr>
          <w:bCs/>
        </w:rPr>
      </w:r>
      <w:r w:rsidR="00B71693" w:rsidRPr="00B71693">
        <w:rPr>
          <w:bCs/>
        </w:rPr>
        <w:fldChar w:fldCharType="separate"/>
      </w:r>
      <w:r w:rsidR="00D72D62">
        <w:rPr>
          <w:bCs/>
        </w:rPr>
        <w:t>1</w:t>
      </w:r>
      <w:r w:rsidR="00B71693" w:rsidRPr="00E839AE">
        <w:fldChar w:fldCharType="end"/>
      </w:r>
    </w:p>
    <w:p w:rsidR="00E839AE" w:rsidRPr="00E839AE" w:rsidRDefault="00E839AE" w:rsidP="003004A7">
      <w:pPr>
        <w:numPr>
          <w:ilvl w:val="0"/>
          <w:numId w:val="10"/>
        </w:numPr>
        <w:tabs>
          <w:tab w:val="clear" w:pos="567"/>
          <w:tab w:val="num" w:pos="1276"/>
        </w:tabs>
        <w:ind w:left="1276" w:hanging="425"/>
        <w:rPr>
          <w:bCs/>
        </w:rPr>
      </w:pPr>
      <w:r w:rsidRPr="00E839AE">
        <w:rPr>
          <w:bCs/>
        </w:rPr>
        <w:t>Rettidig afsendelse med henblik på overholdelse af tilbudsfr</w:t>
      </w:r>
      <w:r w:rsidRPr="00E839AE">
        <w:rPr>
          <w:bCs/>
        </w:rPr>
        <w:t>i</w:t>
      </w:r>
      <w:r w:rsidRPr="00E839AE">
        <w:rPr>
          <w:bCs/>
        </w:rPr>
        <w:t xml:space="preserve">sten i punkt </w:t>
      </w:r>
      <w:r w:rsidR="00B71693" w:rsidRPr="00B71693">
        <w:rPr>
          <w:bCs/>
        </w:rPr>
        <w:fldChar w:fldCharType="begin"/>
      </w:r>
      <w:r w:rsidRPr="00E839AE">
        <w:rPr>
          <w:bCs/>
        </w:rPr>
        <w:instrText xml:space="preserve"> REF _Ref131480903 \r \h </w:instrText>
      </w:r>
      <w:r w:rsidR="00B71693" w:rsidRPr="00B71693">
        <w:rPr>
          <w:bCs/>
        </w:rPr>
      </w:r>
      <w:r w:rsidR="00B71693" w:rsidRPr="00B71693">
        <w:rPr>
          <w:bCs/>
        </w:rPr>
        <w:fldChar w:fldCharType="separate"/>
      </w:r>
      <w:r w:rsidR="00D72D62">
        <w:rPr>
          <w:bCs/>
        </w:rPr>
        <w:t>8</w:t>
      </w:r>
      <w:r w:rsidR="00B71693" w:rsidRPr="00E839AE">
        <w:fldChar w:fldCharType="end"/>
      </w:r>
    </w:p>
    <w:p w:rsidR="00E839AE" w:rsidRPr="00E839AE" w:rsidRDefault="00E839AE" w:rsidP="00E839AE">
      <w:pPr>
        <w:rPr>
          <w:bCs/>
        </w:rPr>
      </w:pPr>
    </w:p>
    <w:p w:rsidR="00B979DA" w:rsidRPr="00B979DA" w:rsidRDefault="00B979DA" w:rsidP="00B979DA">
      <w:r>
        <w:t xml:space="preserve">  </w:t>
      </w:r>
    </w:p>
    <w:sectPr w:rsidR="00B979DA" w:rsidRPr="00B979DA" w:rsidSect="004B6449">
      <w:footerReference w:type="default" r:id="rId9"/>
      <w:headerReference w:type="first" r:id="rId10"/>
      <w:type w:val="continuous"/>
      <w:pgSz w:w="11906" w:h="16838" w:code="9"/>
      <w:pgMar w:top="-2863" w:right="2013" w:bottom="2013" w:left="1956" w:header="851" w:footer="567" w:gutter="0"/>
      <w:paperSrc w:first="268" w:other="2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B0" w:rsidRDefault="00D55EB0" w:rsidP="002B62D8">
      <w:r>
        <w:separator/>
      </w:r>
    </w:p>
  </w:endnote>
  <w:endnote w:type="continuationSeparator" w:id="0">
    <w:p w:rsidR="00D55EB0" w:rsidRDefault="00D55EB0" w:rsidP="002B6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0" w:name="ÅÅJnr"/>
  <w:p w:rsidR="00A74B89" w:rsidRDefault="00B71693">
    <w:pPr>
      <w:pStyle w:val="Sidefod"/>
    </w:pPr>
    <w:r>
      <w:rPr>
        <w:noProof/>
      </w:rPr>
      <w:fldChar w:fldCharType="begin"/>
    </w:r>
    <w:r w:rsidR="00A74B89">
      <w:rPr>
        <w:noProof/>
      </w:rPr>
      <w:instrText xml:space="preserve"> DOCPROPERTY  Jnr </w:instrText>
    </w:r>
    <w:r>
      <w:rPr>
        <w:noProof/>
      </w:rPr>
      <w:fldChar w:fldCharType="separate"/>
    </w:r>
    <w:r w:rsidR="00D72D62">
      <w:rPr>
        <w:noProof/>
      </w:rPr>
      <w:t>07680</w:t>
    </w:r>
    <w:r>
      <w:rPr>
        <w:noProof/>
      </w:rPr>
      <w:fldChar w:fldCharType="end"/>
    </w:r>
    <w:bookmarkEnd w:id="20"/>
    <w:r w:rsidR="00A74B89">
      <w:tab/>
    </w:r>
    <w:r w:rsidRPr="003066C6">
      <w:rPr>
        <w:rStyle w:val="Sidetal"/>
      </w:rPr>
      <w:fldChar w:fldCharType="begin"/>
    </w:r>
    <w:r w:rsidR="00A74B89" w:rsidRPr="003066C6">
      <w:rPr>
        <w:rStyle w:val="Sidetal"/>
      </w:rPr>
      <w:instrText xml:space="preserve"> PAGE   \* MERGEFORMAT </w:instrText>
    </w:r>
    <w:r w:rsidRPr="003066C6">
      <w:rPr>
        <w:rStyle w:val="Sidetal"/>
      </w:rPr>
      <w:fldChar w:fldCharType="separate"/>
    </w:r>
    <w:r w:rsidR="00BC5C2E">
      <w:rPr>
        <w:rStyle w:val="Sidetal"/>
        <w:noProof/>
      </w:rPr>
      <w:t>12</w:t>
    </w:r>
    <w:r w:rsidRPr="003066C6">
      <w:rPr>
        <w:rStyle w:val="Sidetal"/>
      </w:rPr>
      <w:fldChar w:fldCharType="end"/>
    </w:r>
    <w:r w:rsidR="00A74B89" w:rsidRPr="003066C6">
      <w:rPr>
        <w:rStyle w:val="Sidetal"/>
      </w:rPr>
      <w:t>/</w:t>
    </w:r>
    <w:r w:rsidRPr="003066C6">
      <w:rPr>
        <w:rStyle w:val="Sidetal"/>
      </w:rPr>
      <w:fldChar w:fldCharType="begin"/>
    </w:r>
    <w:r w:rsidR="00A74B89" w:rsidRPr="003066C6">
      <w:rPr>
        <w:rStyle w:val="Sidetal"/>
      </w:rPr>
      <w:instrText xml:space="preserve"> numpages </w:instrText>
    </w:r>
    <w:r w:rsidRPr="003066C6">
      <w:rPr>
        <w:rStyle w:val="Sidetal"/>
      </w:rPr>
      <w:fldChar w:fldCharType="separate"/>
    </w:r>
    <w:r w:rsidR="00BC5C2E">
      <w:rPr>
        <w:rStyle w:val="Sidetal"/>
        <w:noProof/>
      </w:rPr>
      <w:t>12</w:t>
    </w:r>
    <w:r w:rsidRPr="003066C6">
      <w:rPr>
        <w:rStyle w:val="Sidet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B0" w:rsidRDefault="00D55EB0" w:rsidP="002B62D8">
      <w:r>
        <w:separator/>
      </w:r>
    </w:p>
  </w:footnote>
  <w:footnote w:type="continuationSeparator" w:id="0">
    <w:p w:rsidR="00D55EB0" w:rsidRDefault="00D55EB0" w:rsidP="002B6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16" w:rsidRDefault="00344D16" w:rsidP="00416C9A"/>
  <w:p w:rsidR="00344D16" w:rsidRDefault="00344D1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B433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AC303E5"/>
    <w:multiLevelType w:val="hybridMultilevel"/>
    <w:tmpl w:val="1504BACA"/>
    <w:lvl w:ilvl="0" w:tplc="412EDD94">
      <w:start w:val="1"/>
      <w:numFmt w:val="bullet"/>
      <w:lvlText w:val=""/>
      <w:lvlJc w:val="left"/>
      <w:pPr>
        <w:tabs>
          <w:tab w:val="num" w:pos="567"/>
        </w:tabs>
        <w:ind w:left="567"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B085C76"/>
    <w:multiLevelType w:val="hybridMultilevel"/>
    <w:tmpl w:val="B7D27096"/>
    <w:lvl w:ilvl="0" w:tplc="C86A42F2">
      <w:start w:val="1"/>
      <w:numFmt w:val="lowerLetter"/>
      <w:pStyle w:val="OpstilBogstavAlt8"/>
      <w:lvlText w:val="%1)"/>
      <w:lvlJc w:val="left"/>
      <w:pPr>
        <w:tabs>
          <w:tab w:val="num" w:pos="851"/>
        </w:tabs>
        <w:ind w:left="851" w:hanging="851"/>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E410011"/>
    <w:multiLevelType w:val="singleLevel"/>
    <w:tmpl w:val="020622CA"/>
    <w:lvl w:ilvl="0">
      <w:start w:val="1"/>
      <w:numFmt w:val="decimal"/>
      <w:pStyle w:val="OpstilTalAlt5"/>
      <w:lvlText w:val="%1"/>
      <w:lvlJc w:val="left"/>
      <w:pPr>
        <w:tabs>
          <w:tab w:val="num" w:pos="851"/>
        </w:tabs>
        <w:ind w:left="851" w:hanging="851"/>
      </w:pPr>
      <w:rPr>
        <w:rFonts w:ascii="Lucida Sans Unicode" w:hAnsi="Lucida Sans Unicode" w:hint="default"/>
        <w:b w:val="0"/>
        <w:i w:val="0"/>
        <w:spacing w:val="4"/>
        <w:sz w:val="18"/>
      </w:rPr>
    </w:lvl>
  </w:abstractNum>
  <w:abstractNum w:abstractNumId="4">
    <w:nsid w:val="0E8C3DE0"/>
    <w:multiLevelType w:val="multilevel"/>
    <w:tmpl w:val="C31A76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04C70F6"/>
    <w:multiLevelType w:val="multilevel"/>
    <w:tmpl w:val="0CA2262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CC21AE"/>
    <w:multiLevelType w:val="multilevel"/>
    <w:tmpl w:val="AAA40326"/>
    <w:lvl w:ilvl="0">
      <w:start w:val="1"/>
      <w:numFmt w:val="decimal"/>
      <w:pStyle w:val="LROverskrift1Alt1"/>
      <w:isLgl/>
      <w:lvlText w:val="%1"/>
      <w:lvlJc w:val="left"/>
      <w:pPr>
        <w:tabs>
          <w:tab w:val="num" w:pos="851"/>
        </w:tabs>
        <w:ind w:left="851" w:hanging="851"/>
      </w:pPr>
      <w:rPr>
        <w:rFonts w:hint="default"/>
      </w:rPr>
    </w:lvl>
    <w:lvl w:ilvl="1">
      <w:start w:val="1"/>
      <w:numFmt w:val="decimal"/>
      <w:pStyle w:val="OpstilflereniveauerAlt2"/>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1152CCB"/>
    <w:multiLevelType w:val="hybridMultilevel"/>
    <w:tmpl w:val="333E3088"/>
    <w:lvl w:ilvl="0" w:tplc="AFFCEC36">
      <w:start w:val="1"/>
      <w:numFmt w:val="none"/>
      <w:pStyle w:val="OpstilAtAlt7"/>
      <w:lvlText w:val="at"/>
      <w:lvlJc w:val="left"/>
      <w:pPr>
        <w:tabs>
          <w:tab w:val="num" w:pos="851"/>
        </w:tabs>
        <w:ind w:left="851" w:hanging="851"/>
      </w:pPr>
      <w:rPr>
        <w:rFonts w:ascii="Lucida Sans Unicode" w:hAnsi="Lucida Sans Unicode" w:hint="default"/>
        <w:b w:val="0"/>
        <w:i w:val="0"/>
        <w:spacing w:val="4"/>
        <w:sz w:val="18"/>
        <w:u w:val="singl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324238C3"/>
    <w:multiLevelType w:val="hybridMultilevel"/>
    <w:tmpl w:val="B574984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nsid w:val="3FC656C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2A95848"/>
    <w:multiLevelType w:val="hybridMultilevel"/>
    <w:tmpl w:val="A0B6E162"/>
    <w:lvl w:ilvl="0" w:tplc="C3843A64">
      <w:start w:val="1"/>
      <w:numFmt w:val="bullet"/>
      <w:lvlText w:val="-"/>
      <w:lvlJc w:val="left"/>
      <w:pPr>
        <w:ind w:left="1211" w:hanging="360"/>
      </w:pPr>
      <w:rPr>
        <w:rFonts w:ascii="Lucida Sans Unicode" w:eastAsia="Times New Roman" w:hAnsi="Lucida Sans Unicode" w:cs="Lucida Sans Unicode"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1">
    <w:nsid w:val="63714330"/>
    <w:multiLevelType w:val="hybridMultilevel"/>
    <w:tmpl w:val="B53651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nsid w:val="64985E81"/>
    <w:multiLevelType w:val="hybridMultilevel"/>
    <w:tmpl w:val="DDD4AE44"/>
    <w:lvl w:ilvl="0" w:tplc="626668FA">
      <w:start w:val="1"/>
      <w:numFmt w:val="bullet"/>
      <w:pStyle w:val="OpstilPktAlt6"/>
      <w:lvlText w:val=""/>
      <w:lvlJc w:val="left"/>
      <w:pPr>
        <w:tabs>
          <w:tab w:val="num" w:pos="851"/>
        </w:tabs>
        <w:ind w:left="851" w:hanging="851"/>
      </w:pPr>
      <w:rPr>
        <w:rFonts w:ascii="Symbol" w:hAnsi="Symbol" w:cs="Times New Roman"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4">
    <w:nsid w:val="7DA318C6"/>
    <w:multiLevelType w:val="hybridMultilevel"/>
    <w:tmpl w:val="43907DE4"/>
    <w:lvl w:ilvl="0" w:tplc="466E7B5C">
      <w:start w:val="1"/>
      <w:numFmt w:val="bullet"/>
      <w:pStyle w:val="OpstilPindAlt9"/>
      <w:lvlText w:val="–"/>
      <w:lvlJc w:val="left"/>
      <w:pPr>
        <w:tabs>
          <w:tab w:val="num" w:pos="851"/>
        </w:tabs>
        <w:ind w:left="851" w:hanging="851"/>
      </w:pPr>
      <w:rPr>
        <w:rFonts w:ascii="Times New Roman" w:hAnsi="Times New Roman" w:cs="Times New Roman" w:hint="default"/>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6"/>
  </w:num>
  <w:num w:numId="5">
    <w:abstractNumId w:val="14"/>
  </w:num>
  <w:num w:numId="6">
    <w:abstractNumId w:val="12"/>
  </w:num>
  <w:num w:numId="7">
    <w:abstractNumId w:val="3"/>
  </w:num>
  <w:num w:numId="8">
    <w:abstractNumId w:val="9"/>
  </w:num>
  <w:num w:numId="9">
    <w:abstractNumId w:val="4"/>
  </w:num>
  <w:num w:numId="10">
    <w:abstractNumId w:val="1"/>
  </w:num>
  <w:num w:numId="11">
    <w:abstractNumId w:val="11"/>
  </w:num>
  <w:num w:numId="12">
    <w:abstractNumId w:val="8"/>
  </w:num>
  <w:num w:numId="13">
    <w:abstractNumId w:val="10"/>
  </w:num>
  <w:num w:numId="14">
    <w:abstractNumId w:val="0"/>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851"/>
  <w:autoHyphenation/>
  <w:hyphenationZone w:val="142"/>
  <w:characterSpacingControl w:val="doNotCompress"/>
  <w:hdrShapeDefaults>
    <o:shapedefaults v:ext="edit" spidmax="24578"/>
  </w:hdrShapeDefaults>
  <w:footnotePr>
    <w:footnote w:id="-1"/>
    <w:footnote w:id="0"/>
  </w:footnotePr>
  <w:endnotePr>
    <w:endnote w:id="-1"/>
    <w:endnote w:id="0"/>
  </w:endnotePr>
  <w:compat/>
  <w:rsids>
    <w:rsidRoot w:val="003F5046"/>
    <w:rsid w:val="0000414C"/>
    <w:rsid w:val="00011C61"/>
    <w:rsid w:val="00013EBC"/>
    <w:rsid w:val="00013ED9"/>
    <w:rsid w:val="00056995"/>
    <w:rsid w:val="0005781E"/>
    <w:rsid w:val="000754E5"/>
    <w:rsid w:val="0008737F"/>
    <w:rsid w:val="00093B20"/>
    <w:rsid w:val="000A4CF9"/>
    <w:rsid w:val="000A78B9"/>
    <w:rsid w:val="000C4505"/>
    <w:rsid w:val="000D6557"/>
    <w:rsid w:val="000E65A7"/>
    <w:rsid w:val="000F67A8"/>
    <w:rsid w:val="00107B76"/>
    <w:rsid w:val="001116DF"/>
    <w:rsid w:val="00122C63"/>
    <w:rsid w:val="00175149"/>
    <w:rsid w:val="00183F11"/>
    <w:rsid w:val="001A29E3"/>
    <w:rsid w:val="001A327D"/>
    <w:rsid w:val="001A522D"/>
    <w:rsid w:val="001B49F1"/>
    <w:rsid w:val="00204CD8"/>
    <w:rsid w:val="0020782D"/>
    <w:rsid w:val="00212FBC"/>
    <w:rsid w:val="002227CB"/>
    <w:rsid w:val="002366F8"/>
    <w:rsid w:val="00263A12"/>
    <w:rsid w:val="0026769D"/>
    <w:rsid w:val="00273086"/>
    <w:rsid w:val="002B1968"/>
    <w:rsid w:val="002B62D8"/>
    <w:rsid w:val="002C0790"/>
    <w:rsid w:val="002C2ED0"/>
    <w:rsid w:val="002C69C3"/>
    <w:rsid w:val="002D4B06"/>
    <w:rsid w:val="003004A7"/>
    <w:rsid w:val="003047DF"/>
    <w:rsid w:val="00305E06"/>
    <w:rsid w:val="003066C6"/>
    <w:rsid w:val="00344D16"/>
    <w:rsid w:val="0036638E"/>
    <w:rsid w:val="00373888"/>
    <w:rsid w:val="00380321"/>
    <w:rsid w:val="00390531"/>
    <w:rsid w:val="0039532B"/>
    <w:rsid w:val="00395863"/>
    <w:rsid w:val="003A4743"/>
    <w:rsid w:val="003B092A"/>
    <w:rsid w:val="003B2F94"/>
    <w:rsid w:val="003B4FF5"/>
    <w:rsid w:val="003B724D"/>
    <w:rsid w:val="003C4967"/>
    <w:rsid w:val="003C7F03"/>
    <w:rsid w:val="003E1892"/>
    <w:rsid w:val="003F2B3C"/>
    <w:rsid w:val="003F5046"/>
    <w:rsid w:val="00415643"/>
    <w:rsid w:val="0045373B"/>
    <w:rsid w:val="00454E7A"/>
    <w:rsid w:val="00461AAF"/>
    <w:rsid w:val="004A0744"/>
    <w:rsid w:val="004B0E98"/>
    <w:rsid w:val="004B441B"/>
    <w:rsid w:val="004B6449"/>
    <w:rsid w:val="004D4716"/>
    <w:rsid w:val="004F02D9"/>
    <w:rsid w:val="004F66DD"/>
    <w:rsid w:val="005006DB"/>
    <w:rsid w:val="00521787"/>
    <w:rsid w:val="005311AC"/>
    <w:rsid w:val="00535715"/>
    <w:rsid w:val="00537D92"/>
    <w:rsid w:val="00574414"/>
    <w:rsid w:val="005A460F"/>
    <w:rsid w:val="005A7320"/>
    <w:rsid w:val="005C5B23"/>
    <w:rsid w:val="00651983"/>
    <w:rsid w:val="00654D33"/>
    <w:rsid w:val="00655501"/>
    <w:rsid w:val="00686DCA"/>
    <w:rsid w:val="0069059E"/>
    <w:rsid w:val="0069501C"/>
    <w:rsid w:val="006C7807"/>
    <w:rsid w:val="006F7BDB"/>
    <w:rsid w:val="00722D54"/>
    <w:rsid w:val="0072433F"/>
    <w:rsid w:val="007360B2"/>
    <w:rsid w:val="00743716"/>
    <w:rsid w:val="00757BA6"/>
    <w:rsid w:val="00775353"/>
    <w:rsid w:val="00786C13"/>
    <w:rsid w:val="007936CE"/>
    <w:rsid w:val="007B0D6C"/>
    <w:rsid w:val="007C46D9"/>
    <w:rsid w:val="007D0BC2"/>
    <w:rsid w:val="007D6F7B"/>
    <w:rsid w:val="007D7E9A"/>
    <w:rsid w:val="007E2776"/>
    <w:rsid w:val="007F5B06"/>
    <w:rsid w:val="007F6D6D"/>
    <w:rsid w:val="008061D4"/>
    <w:rsid w:val="008153B0"/>
    <w:rsid w:val="0085120E"/>
    <w:rsid w:val="0085541C"/>
    <w:rsid w:val="00863C08"/>
    <w:rsid w:val="00870D2E"/>
    <w:rsid w:val="00876AF5"/>
    <w:rsid w:val="00887F3E"/>
    <w:rsid w:val="008B7F1D"/>
    <w:rsid w:val="008D3985"/>
    <w:rsid w:val="008E163B"/>
    <w:rsid w:val="0093706D"/>
    <w:rsid w:val="009462BA"/>
    <w:rsid w:val="0098794A"/>
    <w:rsid w:val="00991ECE"/>
    <w:rsid w:val="009A3491"/>
    <w:rsid w:val="009B0108"/>
    <w:rsid w:val="009B52C0"/>
    <w:rsid w:val="009E3CC1"/>
    <w:rsid w:val="00A121F0"/>
    <w:rsid w:val="00A33555"/>
    <w:rsid w:val="00A4547C"/>
    <w:rsid w:val="00A5526F"/>
    <w:rsid w:val="00A564E9"/>
    <w:rsid w:val="00A601EE"/>
    <w:rsid w:val="00A72520"/>
    <w:rsid w:val="00A74B89"/>
    <w:rsid w:val="00A759A5"/>
    <w:rsid w:val="00A91F2F"/>
    <w:rsid w:val="00A94496"/>
    <w:rsid w:val="00A944BD"/>
    <w:rsid w:val="00AA7792"/>
    <w:rsid w:val="00AB227C"/>
    <w:rsid w:val="00AD764E"/>
    <w:rsid w:val="00AE04CA"/>
    <w:rsid w:val="00B0098A"/>
    <w:rsid w:val="00B025E7"/>
    <w:rsid w:val="00B02C5C"/>
    <w:rsid w:val="00B07AC2"/>
    <w:rsid w:val="00B11429"/>
    <w:rsid w:val="00B22967"/>
    <w:rsid w:val="00B534D3"/>
    <w:rsid w:val="00B71693"/>
    <w:rsid w:val="00B7560C"/>
    <w:rsid w:val="00B979DA"/>
    <w:rsid w:val="00BC5C2E"/>
    <w:rsid w:val="00BE2217"/>
    <w:rsid w:val="00BE3A64"/>
    <w:rsid w:val="00BF14F8"/>
    <w:rsid w:val="00BF4661"/>
    <w:rsid w:val="00C343E8"/>
    <w:rsid w:val="00C974B2"/>
    <w:rsid w:val="00CA161F"/>
    <w:rsid w:val="00CE2837"/>
    <w:rsid w:val="00D4409A"/>
    <w:rsid w:val="00D45B5C"/>
    <w:rsid w:val="00D52196"/>
    <w:rsid w:val="00D53B8F"/>
    <w:rsid w:val="00D55EB0"/>
    <w:rsid w:val="00D676B3"/>
    <w:rsid w:val="00D729E1"/>
    <w:rsid w:val="00D72D62"/>
    <w:rsid w:val="00D744A9"/>
    <w:rsid w:val="00D870C3"/>
    <w:rsid w:val="00DA7A88"/>
    <w:rsid w:val="00DB3238"/>
    <w:rsid w:val="00DB5E7D"/>
    <w:rsid w:val="00DF3B4F"/>
    <w:rsid w:val="00E17B45"/>
    <w:rsid w:val="00E25A2E"/>
    <w:rsid w:val="00E56A30"/>
    <w:rsid w:val="00E839AE"/>
    <w:rsid w:val="00E95737"/>
    <w:rsid w:val="00EC0B7F"/>
    <w:rsid w:val="00ED175F"/>
    <w:rsid w:val="00ED73E0"/>
    <w:rsid w:val="00F031F9"/>
    <w:rsid w:val="00F0721B"/>
    <w:rsid w:val="00F15A09"/>
    <w:rsid w:val="00F205C1"/>
    <w:rsid w:val="00F40079"/>
    <w:rsid w:val="00F7218C"/>
    <w:rsid w:val="00F725D3"/>
    <w:rsid w:val="00F77FC1"/>
    <w:rsid w:val="00F814C4"/>
    <w:rsid w:val="00FB5DAB"/>
    <w:rsid w:val="00FB6027"/>
    <w:rsid w:val="00FB7219"/>
    <w:rsid w:val="00FC546B"/>
    <w:rsid w:val="00FE1838"/>
    <w:rsid w:val="00FF43B2"/>
    <w:rsid w:val="00FF70A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footer" w:uiPriority="13"/>
    <w:lsdException w:name="caption" w:uiPriority="35" w:qFormat="1"/>
    <w:lsdException w:name="Title" w:uiPriority="0" w:unhideWhenUsed="0" w:qFormat="1"/>
    <w:lsdException w:name="Signature" w:uiPriority="12"/>
    <w:lsdException w:name="Default Paragraph Font" w:uiPriority="1"/>
    <w:lsdException w:name="Subtitle" w:uiPriority="29" w:unhideWhenUsed="0" w:qFormat="1"/>
    <w:lsdException w:name="Strong" w:uiPriority="29" w:unhideWhenUsed="0" w:qFormat="1"/>
    <w:lsdException w:name="Emphasis" w:uiPriority="29" w:unhideWhenUsed="0" w:qFormat="1"/>
    <w:lsdException w:name="Table Grid" w:semiHidden="0" w:uiPriority="59" w:unhideWhenUsed="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29" w:unhideWhenUsed="0" w:qFormat="1"/>
    <w:lsdException w:name="Quote" w:uiPriority="29" w:unhideWhenUsed="0" w:qFormat="1"/>
    <w:lsdException w:name="Intense Quote"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unhideWhenUsed="0" w:qFormat="1"/>
    <w:lsdException w:name="Intense Emphasis" w:uiPriority="29" w:unhideWhenUsed="0" w:qFormat="1"/>
    <w:lsdException w:name="Subtle Reference" w:uiPriority="29" w:unhideWhenUsed="0" w:qFormat="1"/>
    <w:lsdException w:name="Intense Reference" w:uiPriority="29" w:unhideWhenUsed="0" w:qFormat="1"/>
    <w:lsdException w:name="Book Title" w:uiPriority="29" w:unhideWhenUsed="0" w:qFormat="1"/>
    <w:lsdException w:name="Bibliography" w:uiPriority="37"/>
    <w:lsdException w:name="TOC Heading" w:uiPriority="39" w:qFormat="1"/>
  </w:latentStyles>
  <w:style w:type="paragraph" w:default="1" w:styleId="Normal">
    <w:name w:val="Normal"/>
    <w:qFormat/>
    <w:rsid w:val="00BC5C2E"/>
    <w:pPr>
      <w:spacing w:after="120"/>
      <w:jc w:val="both"/>
    </w:pPr>
    <w:rPr>
      <w:rFonts w:ascii="Arial" w:hAnsi="Arial"/>
      <w:spacing w:val="6"/>
      <w:sz w:val="22"/>
    </w:rPr>
  </w:style>
  <w:style w:type="paragraph" w:styleId="Overskrift1">
    <w:name w:val="heading 1"/>
    <w:basedOn w:val="Normal"/>
    <w:next w:val="Normal"/>
    <w:link w:val="Overskrift1Tegn"/>
    <w:qFormat/>
    <w:rsid w:val="00BC5C2E"/>
    <w:pPr>
      <w:keepNext/>
      <w:numPr>
        <w:numId w:val="16"/>
      </w:numPr>
      <w:spacing w:before="240" w:after="240"/>
      <w:outlineLvl w:val="0"/>
    </w:pPr>
    <w:rPr>
      <w:b/>
      <w:bCs/>
      <w:kern w:val="32"/>
      <w:szCs w:val="32"/>
    </w:rPr>
  </w:style>
  <w:style w:type="paragraph" w:styleId="Overskrift2">
    <w:name w:val="heading 2"/>
    <w:basedOn w:val="Normal"/>
    <w:next w:val="Normal"/>
    <w:link w:val="Overskrift2Tegn"/>
    <w:qFormat/>
    <w:rsid w:val="00BC5C2E"/>
    <w:pPr>
      <w:keepNext/>
      <w:numPr>
        <w:ilvl w:val="1"/>
        <w:numId w:val="16"/>
      </w:numPr>
      <w:spacing w:before="120" w:after="240"/>
      <w:outlineLvl w:val="1"/>
    </w:pPr>
    <w:rPr>
      <w:bCs/>
      <w:iCs/>
      <w:szCs w:val="28"/>
    </w:rPr>
  </w:style>
  <w:style w:type="paragraph" w:styleId="Overskrift3">
    <w:name w:val="heading 3"/>
    <w:basedOn w:val="Normal"/>
    <w:next w:val="Normal"/>
    <w:link w:val="Overskrift3Tegn"/>
    <w:qFormat/>
    <w:rsid w:val="00BC5C2E"/>
    <w:pPr>
      <w:keepNext/>
      <w:numPr>
        <w:ilvl w:val="2"/>
        <w:numId w:val="16"/>
      </w:numPr>
      <w:spacing w:before="120" w:after="240"/>
      <w:outlineLvl w:val="2"/>
    </w:pPr>
    <w:rPr>
      <w:bCs/>
      <w:szCs w:val="26"/>
    </w:rPr>
  </w:style>
  <w:style w:type="paragraph" w:styleId="Overskrift4">
    <w:name w:val="heading 4"/>
    <w:basedOn w:val="Normal"/>
    <w:next w:val="Normal"/>
    <w:link w:val="Overskrift4Tegn"/>
    <w:qFormat/>
    <w:rsid w:val="00BC5C2E"/>
    <w:pPr>
      <w:keepNext/>
      <w:numPr>
        <w:ilvl w:val="3"/>
        <w:numId w:val="16"/>
      </w:numPr>
      <w:spacing w:before="120" w:after="240"/>
      <w:outlineLvl w:val="3"/>
    </w:pPr>
    <w:rPr>
      <w:bCs/>
      <w:szCs w:val="28"/>
    </w:rPr>
  </w:style>
  <w:style w:type="paragraph" w:styleId="Overskrift5">
    <w:name w:val="heading 5"/>
    <w:basedOn w:val="Normal"/>
    <w:next w:val="Normal"/>
    <w:link w:val="Overskrift5Tegn"/>
    <w:qFormat/>
    <w:rsid w:val="00BC5C2E"/>
    <w:pPr>
      <w:numPr>
        <w:ilvl w:val="4"/>
        <w:numId w:val="16"/>
      </w:numPr>
      <w:outlineLvl w:val="4"/>
    </w:pPr>
    <w:rPr>
      <w:bCs/>
      <w:iCs/>
      <w:szCs w:val="26"/>
    </w:rPr>
  </w:style>
  <w:style w:type="paragraph" w:styleId="Overskrift6">
    <w:name w:val="heading 6"/>
    <w:basedOn w:val="Normal"/>
    <w:next w:val="Normal"/>
    <w:link w:val="Overskrift6Tegn"/>
    <w:qFormat/>
    <w:rsid w:val="00BC5C2E"/>
    <w:pPr>
      <w:numPr>
        <w:ilvl w:val="5"/>
        <w:numId w:val="16"/>
      </w:num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BC5C2E"/>
    <w:pPr>
      <w:numPr>
        <w:ilvl w:val="6"/>
        <w:numId w:val="16"/>
      </w:numPr>
      <w:spacing w:before="240" w:after="60"/>
      <w:outlineLvl w:val="6"/>
    </w:pPr>
    <w:rPr>
      <w:rFonts w:ascii="Times New Roman" w:hAnsi="Times New Roman"/>
      <w:sz w:val="24"/>
    </w:rPr>
  </w:style>
  <w:style w:type="paragraph" w:styleId="Overskrift8">
    <w:name w:val="heading 8"/>
    <w:basedOn w:val="Normal"/>
    <w:next w:val="Normal"/>
    <w:link w:val="Overskrift8Tegn"/>
    <w:qFormat/>
    <w:rsid w:val="00BC5C2E"/>
    <w:pPr>
      <w:numPr>
        <w:ilvl w:val="7"/>
        <w:numId w:val="16"/>
      </w:numPr>
      <w:spacing w:before="240" w:after="60"/>
      <w:outlineLvl w:val="7"/>
    </w:pPr>
    <w:rPr>
      <w:rFonts w:ascii="Times New Roman" w:hAnsi="Times New Roman"/>
      <w:i/>
      <w:iCs/>
      <w:sz w:val="24"/>
    </w:rPr>
  </w:style>
  <w:style w:type="paragraph" w:styleId="Overskrift9">
    <w:name w:val="heading 9"/>
    <w:basedOn w:val="Normal"/>
    <w:next w:val="Normal"/>
    <w:link w:val="Overskrift9Tegn"/>
    <w:qFormat/>
    <w:rsid w:val="00BC5C2E"/>
    <w:pPr>
      <w:numPr>
        <w:ilvl w:val="8"/>
        <w:numId w:val="16"/>
      </w:numPr>
      <w:spacing w:before="240" w:after="60"/>
      <w:outlineLvl w:val="8"/>
    </w:pPr>
    <w:rPr>
      <w:szCs w:val="22"/>
    </w:rPr>
  </w:style>
  <w:style w:type="character" w:default="1" w:styleId="Standardskrifttypeiafsnit">
    <w:name w:val="Default Paragraph Font"/>
    <w:uiPriority w:val="1"/>
    <w:semiHidden/>
    <w:unhideWhenUsed/>
    <w:rsid w:val="00BC5C2E"/>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BC5C2E"/>
  </w:style>
  <w:style w:type="paragraph" w:customStyle="1" w:styleId="IndrykCtrlshifta">
    <w:name w:val="Indryk (Ctrl+shift+a)"/>
    <w:basedOn w:val="Normal"/>
    <w:uiPriority w:val="1"/>
    <w:qFormat/>
    <w:rsid w:val="00D72D62"/>
    <w:pPr>
      <w:ind w:left="851"/>
    </w:pPr>
  </w:style>
  <w:style w:type="character" w:customStyle="1" w:styleId="Overskrift1Tegn">
    <w:name w:val="Overskrift 1 Tegn"/>
    <w:basedOn w:val="Standardskrifttypeiafsnit"/>
    <w:link w:val="Overskrift1"/>
    <w:rsid w:val="00BC5C2E"/>
    <w:rPr>
      <w:rFonts w:ascii="Arial" w:hAnsi="Arial"/>
      <w:b/>
      <w:bCs/>
      <w:spacing w:val="6"/>
      <w:kern w:val="32"/>
      <w:sz w:val="22"/>
      <w:szCs w:val="32"/>
    </w:rPr>
  </w:style>
  <w:style w:type="paragraph" w:customStyle="1" w:styleId="LROverskrift1Alt1">
    <w:name w:val="LR Overskrift 1 (Alt+1)"/>
    <w:basedOn w:val="Overskrift1"/>
    <w:next w:val="IndrykCtrlshifta"/>
    <w:uiPriority w:val="2"/>
    <w:qFormat/>
    <w:rsid w:val="00D72D62"/>
    <w:pPr>
      <w:numPr>
        <w:numId w:val="1"/>
      </w:numPr>
    </w:pPr>
  </w:style>
  <w:style w:type="table" w:styleId="Tabel-Gitter">
    <w:name w:val="Table Grid"/>
    <w:basedOn w:val="Tabel-Normal"/>
    <w:uiPriority w:val="59"/>
    <w:rsid w:val="00D72D62"/>
    <w:pPr>
      <w:spacing w:line="276" w:lineRule="auto"/>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tilAtAlt7">
    <w:name w:val="Opstil At (Alt+7)"/>
    <w:basedOn w:val="Normal"/>
    <w:uiPriority w:val="7"/>
    <w:qFormat/>
    <w:rsid w:val="00D72D62"/>
    <w:pPr>
      <w:numPr>
        <w:numId w:val="2"/>
      </w:numPr>
      <w:spacing w:after="240"/>
    </w:pPr>
  </w:style>
  <w:style w:type="paragraph" w:customStyle="1" w:styleId="OpstilBogstavAlt8">
    <w:name w:val="Opstil Bogstav (Alt+8)"/>
    <w:basedOn w:val="Normal"/>
    <w:uiPriority w:val="8"/>
    <w:qFormat/>
    <w:rsid w:val="00D72D62"/>
    <w:pPr>
      <w:numPr>
        <w:numId w:val="3"/>
      </w:numPr>
      <w:spacing w:after="240"/>
    </w:pPr>
  </w:style>
  <w:style w:type="paragraph" w:customStyle="1" w:styleId="OpstilflereniveauerAlt2">
    <w:name w:val="Opstil flere niveauer (Alt+2)"/>
    <w:basedOn w:val="Normal"/>
    <w:next w:val="IndrykCtrlshifta"/>
    <w:uiPriority w:val="3"/>
    <w:qFormat/>
    <w:rsid w:val="00D72D62"/>
    <w:pPr>
      <w:numPr>
        <w:ilvl w:val="1"/>
        <w:numId w:val="1"/>
      </w:numPr>
      <w:spacing w:after="360"/>
    </w:pPr>
  </w:style>
  <w:style w:type="paragraph" w:customStyle="1" w:styleId="OpstilPindAlt9">
    <w:name w:val="Opstil Pind (Alt+9)"/>
    <w:basedOn w:val="Normal"/>
    <w:uiPriority w:val="10"/>
    <w:qFormat/>
    <w:rsid w:val="00D72D62"/>
    <w:pPr>
      <w:numPr>
        <w:numId w:val="5"/>
      </w:numPr>
      <w:spacing w:after="240"/>
    </w:pPr>
  </w:style>
  <w:style w:type="paragraph" w:customStyle="1" w:styleId="OpstilPktAlt6">
    <w:name w:val="Opstil Pkt (Alt+6)"/>
    <w:basedOn w:val="Normal"/>
    <w:uiPriority w:val="9"/>
    <w:qFormat/>
    <w:rsid w:val="00D72D62"/>
    <w:pPr>
      <w:numPr>
        <w:numId w:val="6"/>
      </w:numPr>
    </w:pPr>
  </w:style>
  <w:style w:type="paragraph" w:customStyle="1" w:styleId="OpstilTalAlt5">
    <w:name w:val="Opstil Tal (Alt+5)"/>
    <w:basedOn w:val="Normal"/>
    <w:uiPriority w:val="4"/>
    <w:qFormat/>
    <w:rsid w:val="00D72D62"/>
    <w:pPr>
      <w:numPr>
        <w:numId w:val="7"/>
      </w:numPr>
      <w:spacing w:after="240"/>
    </w:pPr>
  </w:style>
  <w:style w:type="character" w:customStyle="1" w:styleId="Overskrift2Tegn">
    <w:name w:val="Overskrift 2 Tegn"/>
    <w:basedOn w:val="Standardskrifttypeiafsnit"/>
    <w:link w:val="Overskrift2"/>
    <w:rsid w:val="00BC5C2E"/>
    <w:rPr>
      <w:rFonts w:ascii="Arial" w:hAnsi="Arial"/>
      <w:bCs/>
      <w:iCs/>
      <w:spacing w:val="6"/>
      <w:sz w:val="22"/>
      <w:szCs w:val="28"/>
    </w:rPr>
  </w:style>
  <w:style w:type="character" w:customStyle="1" w:styleId="Overskrift3Tegn">
    <w:name w:val="Overskrift 3 Tegn"/>
    <w:basedOn w:val="Standardskrifttypeiafsnit"/>
    <w:link w:val="Overskrift3"/>
    <w:rsid w:val="00BC5C2E"/>
    <w:rPr>
      <w:rFonts w:ascii="Arial" w:hAnsi="Arial"/>
      <w:bCs/>
      <w:spacing w:val="6"/>
      <w:sz w:val="22"/>
      <w:szCs w:val="26"/>
    </w:rPr>
  </w:style>
  <w:style w:type="paragraph" w:customStyle="1" w:styleId="Modtager">
    <w:name w:val="Modtager"/>
    <w:basedOn w:val="Normal"/>
    <w:uiPriority w:val="98"/>
    <w:semiHidden/>
    <w:rsid w:val="00D72D62"/>
  </w:style>
  <w:style w:type="paragraph" w:styleId="Sidehoved">
    <w:name w:val="header"/>
    <w:basedOn w:val="Normal"/>
    <w:link w:val="SidehovedTegn"/>
    <w:uiPriority w:val="13"/>
    <w:unhideWhenUsed/>
    <w:rsid w:val="00D72D62"/>
    <w:pPr>
      <w:tabs>
        <w:tab w:val="left" w:pos="7995"/>
        <w:tab w:val="right" w:pos="10206"/>
      </w:tabs>
    </w:pPr>
    <w:rPr>
      <w:sz w:val="13"/>
    </w:rPr>
  </w:style>
  <w:style w:type="character" w:customStyle="1" w:styleId="SidehovedTegn">
    <w:name w:val="Sidehoved Tegn"/>
    <w:link w:val="Sidehoved"/>
    <w:uiPriority w:val="13"/>
    <w:rsid w:val="00D72D62"/>
    <w:rPr>
      <w:sz w:val="13"/>
      <w:szCs w:val="18"/>
    </w:rPr>
  </w:style>
  <w:style w:type="paragraph" w:styleId="Sidefod">
    <w:name w:val="footer"/>
    <w:basedOn w:val="Normal"/>
    <w:link w:val="SidefodTegn"/>
    <w:uiPriority w:val="13"/>
    <w:unhideWhenUsed/>
    <w:rsid w:val="00D72D62"/>
    <w:pPr>
      <w:tabs>
        <w:tab w:val="center" w:pos="3997"/>
      </w:tabs>
    </w:pPr>
    <w:rPr>
      <w:sz w:val="14"/>
    </w:rPr>
  </w:style>
  <w:style w:type="character" w:customStyle="1" w:styleId="SidefodTegn">
    <w:name w:val="Sidefod Tegn"/>
    <w:link w:val="Sidefod"/>
    <w:uiPriority w:val="13"/>
    <w:rsid w:val="00D72D62"/>
    <w:rPr>
      <w:sz w:val="14"/>
      <w:szCs w:val="18"/>
    </w:rPr>
  </w:style>
  <w:style w:type="paragraph" w:styleId="Markeringsbobletekst">
    <w:name w:val="Balloon Text"/>
    <w:basedOn w:val="Normal"/>
    <w:link w:val="MarkeringsbobletekstTegn"/>
    <w:uiPriority w:val="99"/>
    <w:semiHidden/>
    <w:unhideWhenUsed/>
    <w:rsid w:val="00D72D62"/>
    <w:rPr>
      <w:rFonts w:ascii="Tahoma" w:hAnsi="Tahoma" w:cs="Tahoma"/>
      <w:sz w:val="16"/>
      <w:szCs w:val="16"/>
    </w:rPr>
  </w:style>
  <w:style w:type="character" w:customStyle="1" w:styleId="MarkeringsbobletekstTegn">
    <w:name w:val="Markeringsbobletekst Tegn"/>
    <w:link w:val="Markeringsbobletekst"/>
    <w:uiPriority w:val="99"/>
    <w:semiHidden/>
    <w:rsid w:val="00D72D62"/>
    <w:rPr>
      <w:rFonts w:ascii="Tahoma" w:hAnsi="Tahoma" w:cs="Tahoma"/>
      <w:sz w:val="16"/>
      <w:szCs w:val="16"/>
    </w:rPr>
  </w:style>
  <w:style w:type="character" w:styleId="Hyperlink">
    <w:name w:val="Hyperlink"/>
    <w:uiPriority w:val="99"/>
    <w:unhideWhenUsed/>
    <w:rsid w:val="00D72D62"/>
    <w:rPr>
      <w:color w:val="0000FF"/>
      <w:u w:val="single"/>
    </w:rPr>
  </w:style>
  <w:style w:type="paragraph" w:customStyle="1" w:styleId="Logo01">
    <w:name w:val="Logo01"/>
    <w:semiHidden/>
    <w:qFormat/>
    <w:rsid w:val="00D72D62"/>
    <w:pPr>
      <w:tabs>
        <w:tab w:val="left" w:pos="8080"/>
        <w:tab w:val="right" w:pos="10348"/>
      </w:tabs>
      <w:spacing w:line="336" w:lineRule="auto"/>
    </w:pPr>
    <w:rPr>
      <w:noProof/>
      <w:color w:val="404040"/>
      <w:sz w:val="13"/>
      <w:szCs w:val="18"/>
    </w:rPr>
  </w:style>
  <w:style w:type="character" w:styleId="Sidetal">
    <w:name w:val="page number"/>
    <w:uiPriority w:val="99"/>
    <w:rsid w:val="00D72D62"/>
    <w:rPr>
      <w:rFonts w:ascii="Lucida Sans Unicode" w:hAnsi="Lucida Sans Unicode"/>
      <w:sz w:val="18"/>
    </w:rPr>
  </w:style>
  <w:style w:type="paragraph" w:styleId="Fodnotetekst">
    <w:name w:val="footnote text"/>
    <w:basedOn w:val="Normal"/>
    <w:link w:val="FodnotetekstTegn"/>
    <w:uiPriority w:val="99"/>
    <w:semiHidden/>
    <w:unhideWhenUsed/>
    <w:rsid w:val="00D72D62"/>
    <w:pPr>
      <w:jc w:val="left"/>
    </w:pPr>
    <w:rPr>
      <w:sz w:val="14"/>
    </w:rPr>
  </w:style>
  <w:style w:type="character" w:customStyle="1" w:styleId="FodnotetekstTegn">
    <w:name w:val="Fodnotetekst Tegn"/>
    <w:link w:val="Fodnotetekst"/>
    <w:uiPriority w:val="99"/>
    <w:semiHidden/>
    <w:rsid w:val="00D72D62"/>
    <w:rPr>
      <w:sz w:val="14"/>
    </w:rPr>
  </w:style>
  <w:style w:type="paragraph" w:styleId="Underskrift">
    <w:name w:val="Signature"/>
    <w:basedOn w:val="Normal"/>
    <w:link w:val="UnderskriftTegn"/>
    <w:uiPriority w:val="12"/>
    <w:rsid w:val="00D72D62"/>
    <w:pPr>
      <w:keepNext/>
      <w:keepLines/>
      <w:jc w:val="left"/>
    </w:pPr>
  </w:style>
  <w:style w:type="character" w:customStyle="1" w:styleId="UnderskriftTegn">
    <w:name w:val="Underskrift Tegn"/>
    <w:link w:val="Underskrift"/>
    <w:uiPriority w:val="12"/>
    <w:rsid w:val="00D72D62"/>
    <w:rPr>
      <w:sz w:val="18"/>
      <w:szCs w:val="18"/>
    </w:rPr>
  </w:style>
  <w:style w:type="paragraph" w:customStyle="1" w:styleId="LogoLR01">
    <w:name w:val="LogoLR01"/>
    <w:semiHidden/>
    <w:qFormat/>
    <w:rsid w:val="00D72D62"/>
    <w:pPr>
      <w:tabs>
        <w:tab w:val="center" w:pos="3969"/>
      </w:tabs>
      <w:spacing w:line="280" w:lineRule="atLeast"/>
      <w:ind w:left="-567" w:right="-568"/>
    </w:pPr>
    <w:rPr>
      <w:rFonts w:ascii="Times New Roman" w:hAnsi="Times New Roman"/>
      <w:noProof/>
      <w:color w:val="727272"/>
      <w:w w:val="102"/>
      <w:sz w:val="17"/>
      <w:szCs w:val="17"/>
    </w:rPr>
  </w:style>
  <w:style w:type="character" w:customStyle="1" w:styleId="Overskrift9Tegn">
    <w:name w:val="Overskrift 9 Tegn"/>
    <w:basedOn w:val="Standardskrifttypeiafsnit"/>
    <w:link w:val="Overskrift9"/>
    <w:rsid w:val="00BC5C2E"/>
    <w:rPr>
      <w:rFonts w:ascii="Arial" w:hAnsi="Arial"/>
      <w:spacing w:val="6"/>
      <w:sz w:val="22"/>
      <w:szCs w:val="22"/>
    </w:rPr>
  </w:style>
  <w:style w:type="paragraph" w:styleId="Listeafsnit">
    <w:name w:val="List Paragraph"/>
    <w:basedOn w:val="Normal"/>
    <w:uiPriority w:val="29"/>
    <w:semiHidden/>
    <w:qFormat/>
    <w:rsid w:val="005A460F"/>
    <w:pPr>
      <w:ind w:left="720"/>
      <w:contextualSpacing/>
    </w:pPr>
  </w:style>
  <w:style w:type="paragraph" w:styleId="Opstilling-punkttegn">
    <w:name w:val="List Bullet"/>
    <w:basedOn w:val="Normal"/>
    <w:uiPriority w:val="99"/>
    <w:semiHidden/>
    <w:unhideWhenUsed/>
    <w:rsid w:val="005A460F"/>
    <w:pPr>
      <w:numPr>
        <w:numId w:val="14"/>
      </w:numPr>
      <w:contextualSpacing/>
    </w:pPr>
  </w:style>
  <w:style w:type="paragraph" w:styleId="Korrektur">
    <w:name w:val="Revision"/>
    <w:hidden/>
    <w:uiPriority w:val="99"/>
    <w:semiHidden/>
    <w:rsid w:val="00390531"/>
    <w:rPr>
      <w:sz w:val="18"/>
      <w:szCs w:val="18"/>
    </w:rPr>
  </w:style>
  <w:style w:type="character" w:styleId="Kommentarhenvisning">
    <w:name w:val="annotation reference"/>
    <w:basedOn w:val="Standardskrifttypeiafsnit"/>
    <w:uiPriority w:val="99"/>
    <w:semiHidden/>
    <w:unhideWhenUsed/>
    <w:rsid w:val="007360B2"/>
    <w:rPr>
      <w:sz w:val="16"/>
      <w:szCs w:val="16"/>
    </w:rPr>
  </w:style>
  <w:style w:type="paragraph" w:styleId="Kommentartekst">
    <w:name w:val="annotation text"/>
    <w:basedOn w:val="Normal"/>
    <w:link w:val="KommentartekstTegn"/>
    <w:uiPriority w:val="99"/>
    <w:semiHidden/>
    <w:unhideWhenUsed/>
    <w:rsid w:val="007360B2"/>
    <w:rPr>
      <w:sz w:val="20"/>
    </w:rPr>
  </w:style>
  <w:style w:type="character" w:customStyle="1" w:styleId="KommentartekstTegn">
    <w:name w:val="Kommentartekst Tegn"/>
    <w:basedOn w:val="Standardskrifttypeiafsnit"/>
    <w:link w:val="Kommentartekst"/>
    <w:uiPriority w:val="99"/>
    <w:semiHidden/>
    <w:rsid w:val="007360B2"/>
  </w:style>
  <w:style w:type="paragraph" w:styleId="Kommentaremne">
    <w:name w:val="annotation subject"/>
    <w:basedOn w:val="Kommentartekst"/>
    <w:next w:val="Kommentartekst"/>
    <w:link w:val="KommentaremneTegn"/>
    <w:uiPriority w:val="99"/>
    <w:semiHidden/>
    <w:unhideWhenUsed/>
    <w:rsid w:val="007360B2"/>
    <w:rPr>
      <w:b/>
      <w:bCs/>
    </w:rPr>
  </w:style>
  <w:style w:type="character" w:customStyle="1" w:styleId="KommentaremneTegn">
    <w:name w:val="Kommentaremne Tegn"/>
    <w:basedOn w:val="KommentartekstTegn"/>
    <w:link w:val="Kommentaremne"/>
    <w:uiPriority w:val="99"/>
    <w:semiHidden/>
    <w:rsid w:val="007360B2"/>
    <w:rPr>
      <w:b/>
      <w:bCs/>
    </w:rPr>
  </w:style>
  <w:style w:type="character" w:customStyle="1" w:styleId="Overskrift4Tegn">
    <w:name w:val="Overskrift 4 Tegn"/>
    <w:basedOn w:val="Standardskrifttypeiafsnit"/>
    <w:link w:val="Overskrift4"/>
    <w:rsid w:val="00BC5C2E"/>
    <w:rPr>
      <w:rFonts w:ascii="Arial" w:hAnsi="Arial"/>
      <w:bCs/>
      <w:spacing w:val="6"/>
      <w:sz w:val="22"/>
      <w:szCs w:val="28"/>
    </w:rPr>
  </w:style>
  <w:style w:type="character" w:customStyle="1" w:styleId="Overskrift5Tegn">
    <w:name w:val="Overskrift 5 Tegn"/>
    <w:basedOn w:val="Standardskrifttypeiafsnit"/>
    <w:link w:val="Overskrift5"/>
    <w:rsid w:val="00BC5C2E"/>
    <w:rPr>
      <w:rFonts w:ascii="Arial" w:hAnsi="Arial"/>
      <w:bCs/>
      <w:iCs/>
      <w:spacing w:val="6"/>
      <w:sz w:val="22"/>
      <w:szCs w:val="26"/>
    </w:rPr>
  </w:style>
  <w:style w:type="character" w:customStyle="1" w:styleId="Overskrift6Tegn">
    <w:name w:val="Overskrift 6 Tegn"/>
    <w:basedOn w:val="Standardskrifttypeiafsnit"/>
    <w:link w:val="Overskrift6"/>
    <w:rsid w:val="00BC5C2E"/>
    <w:rPr>
      <w:rFonts w:ascii="Times New Roman" w:hAnsi="Times New Roman"/>
      <w:b/>
      <w:bCs/>
      <w:spacing w:val="6"/>
      <w:sz w:val="22"/>
      <w:szCs w:val="22"/>
    </w:rPr>
  </w:style>
  <w:style w:type="character" w:customStyle="1" w:styleId="Overskrift7Tegn">
    <w:name w:val="Overskrift 7 Tegn"/>
    <w:basedOn w:val="Standardskrifttypeiafsnit"/>
    <w:link w:val="Overskrift7"/>
    <w:rsid w:val="00BC5C2E"/>
    <w:rPr>
      <w:rFonts w:ascii="Times New Roman" w:hAnsi="Times New Roman"/>
      <w:spacing w:val="6"/>
      <w:sz w:val="24"/>
    </w:rPr>
  </w:style>
  <w:style w:type="character" w:customStyle="1" w:styleId="Overskrift8Tegn">
    <w:name w:val="Overskrift 8 Tegn"/>
    <w:basedOn w:val="Standardskrifttypeiafsnit"/>
    <w:link w:val="Overskrift8"/>
    <w:rsid w:val="00BC5C2E"/>
    <w:rPr>
      <w:rFonts w:ascii="Times New Roman" w:hAnsi="Times New Roman"/>
      <w:i/>
      <w:iCs/>
      <w:spacing w:val="6"/>
      <w:sz w:val="24"/>
    </w:rPr>
  </w:style>
  <w:style w:type="paragraph" w:styleId="Titel">
    <w:name w:val="Title"/>
    <w:basedOn w:val="Normal"/>
    <w:link w:val="TitelTegn"/>
    <w:qFormat/>
    <w:rsid w:val="00BC5C2E"/>
    <w:pPr>
      <w:spacing w:before="240" w:after="60"/>
      <w:jc w:val="center"/>
      <w:outlineLvl w:val="0"/>
    </w:pPr>
    <w:rPr>
      <w:b/>
      <w:bCs/>
      <w:kern w:val="28"/>
      <w:sz w:val="32"/>
      <w:szCs w:val="32"/>
    </w:rPr>
  </w:style>
  <w:style w:type="character" w:customStyle="1" w:styleId="TitelTegn">
    <w:name w:val="Titel Tegn"/>
    <w:basedOn w:val="Standardskrifttypeiafsnit"/>
    <w:link w:val="Titel"/>
    <w:rsid w:val="00BC5C2E"/>
    <w:rPr>
      <w:rFonts w:ascii="Arial" w:hAnsi="Arial"/>
      <w:b/>
      <w:bCs/>
      <w:spacing w:val="6"/>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19" w:qFormat="1"/>
    <w:lsdException w:name="heading 3" w:uiPriority="6" w:qFormat="1"/>
    <w:lsdException w:name="heading 4" w:uiPriority="9" w:unhideWhenUsed="0"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1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footer" w:uiPriority="13"/>
    <w:lsdException w:name="caption" w:uiPriority="35" w:qFormat="1"/>
    <w:lsdException w:name="Title" w:uiPriority="29" w:unhideWhenUsed="0" w:qFormat="1"/>
    <w:lsdException w:name="Signature" w:uiPriority="12"/>
    <w:lsdException w:name="Default Paragraph Font" w:uiPriority="1"/>
    <w:lsdException w:name="Subtitle" w:uiPriority="29" w:unhideWhenUsed="0" w:qFormat="1"/>
    <w:lsdException w:name="Strong" w:uiPriority="29" w:unhideWhenUsed="0" w:qFormat="1"/>
    <w:lsdException w:name="Emphasis" w:uiPriority="29" w:unhideWhenUsed="0" w:qFormat="1"/>
    <w:lsdException w:name="Table Grid" w:semiHidden="0" w:uiPriority="59" w:unhideWhenUsed="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29" w:unhideWhenUsed="0" w:qFormat="1"/>
    <w:lsdException w:name="Quote" w:uiPriority="29" w:unhideWhenUsed="0" w:qFormat="1"/>
    <w:lsdException w:name="Intense Quote"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unhideWhenUsed="0" w:qFormat="1"/>
    <w:lsdException w:name="Intense Emphasis" w:uiPriority="29" w:unhideWhenUsed="0" w:qFormat="1"/>
    <w:lsdException w:name="Subtle Reference" w:uiPriority="29" w:unhideWhenUsed="0" w:qFormat="1"/>
    <w:lsdException w:name="Intense Reference" w:uiPriority="29" w:unhideWhenUsed="0" w:qFormat="1"/>
    <w:lsdException w:name="Book Title" w:uiPriority="29" w:unhideWhenUsed="0" w:qFormat="1"/>
    <w:lsdException w:name="Bibliography" w:uiPriority="37"/>
    <w:lsdException w:name="TOC Heading" w:uiPriority="39" w:qFormat="1"/>
  </w:latentStyles>
  <w:style w:type="paragraph" w:default="1" w:styleId="Normal">
    <w:name w:val="Normal"/>
    <w:qFormat/>
    <w:rsid w:val="00D72D62"/>
    <w:pPr>
      <w:spacing w:line="288" w:lineRule="auto"/>
      <w:jc w:val="both"/>
    </w:pPr>
    <w:rPr>
      <w:sz w:val="18"/>
      <w:szCs w:val="18"/>
    </w:rPr>
  </w:style>
  <w:style w:type="paragraph" w:styleId="Overskrift1">
    <w:name w:val="heading 1"/>
    <w:basedOn w:val="Normal"/>
    <w:next w:val="Normal"/>
    <w:link w:val="Overskrift1Tegn"/>
    <w:uiPriority w:val="5"/>
    <w:qFormat/>
    <w:rsid w:val="00D72D62"/>
    <w:pPr>
      <w:keepNext/>
      <w:spacing w:after="360"/>
      <w:outlineLvl w:val="0"/>
    </w:pPr>
    <w:rPr>
      <w:caps/>
      <w:spacing w:val="40"/>
    </w:rPr>
  </w:style>
  <w:style w:type="paragraph" w:styleId="Overskrift2">
    <w:name w:val="heading 2"/>
    <w:basedOn w:val="Normal"/>
    <w:next w:val="Normal"/>
    <w:link w:val="Overskrift2Tegn"/>
    <w:uiPriority w:val="19"/>
    <w:semiHidden/>
    <w:qFormat/>
    <w:rsid w:val="00D72D62"/>
    <w:pPr>
      <w:keepNext/>
      <w:tabs>
        <w:tab w:val="num" w:pos="567"/>
      </w:tabs>
      <w:spacing w:after="360"/>
      <w:outlineLvl w:val="1"/>
    </w:pPr>
    <w:rPr>
      <w:caps/>
      <w:spacing w:val="40"/>
    </w:rPr>
  </w:style>
  <w:style w:type="paragraph" w:styleId="Overskrift3">
    <w:name w:val="heading 3"/>
    <w:basedOn w:val="Normal"/>
    <w:next w:val="Normal"/>
    <w:link w:val="Overskrift3Tegn"/>
    <w:uiPriority w:val="6"/>
    <w:qFormat/>
    <w:rsid w:val="00D72D62"/>
    <w:pPr>
      <w:keepNext/>
      <w:tabs>
        <w:tab w:val="num" w:pos="567"/>
      </w:tabs>
      <w:outlineLvl w:val="2"/>
    </w:pPr>
    <w:rPr>
      <w:b/>
      <w:caps/>
      <w:spacing w:val="40"/>
    </w:rPr>
  </w:style>
  <w:style w:type="paragraph" w:styleId="Overskrift9">
    <w:name w:val="heading 9"/>
    <w:basedOn w:val="Normal"/>
    <w:next w:val="Normal"/>
    <w:link w:val="Overskrift9Tegn"/>
    <w:uiPriority w:val="19"/>
    <w:semiHidden/>
    <w:unhideWhenUsed/>
    <w:qFormat/>
    <w:rsid w:val="00E839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sid w:val="00D72D62"/>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D72D62"/>
  </w:style>
  <w:style w:type="paragraph" w:customStyle="1" w:styleId="IndrykCtrlshifta">
    <w:name w:val="Indryk (Ctrl+shift+a)"/>
    <w:basedOn w:val="Normal"/>
    <w:uiPriority w:val="1"/>
    <w:qFormat/>
    <w:rsid w:val="00D72D62"/>
    <w:pPr>
      <w:ind w:left="851"/>
    </w:pPr>
  </w:style>
  <w:style w:type="character" w:customStyle="1" w:styleId="Overskrift1Tegn">
    <w:name w:val="Overskrift 1 Tegn"/>
    <w:link w:val="Overskrift1"/>
    <w:uiPriority w:val="5"/>
    <w:rsid w:val="00D72D62"/>
    <w:rPr>
      <w:caps/>
      <w:spacing w:val="40"/>
      <w:sz w:val="18"/>
      <w:szCs w:val="18"/>
    </w:rPr>
  </w:style>
  <w:style w:type="paragraph" w:customStyle="1" w:styleId="LROverskrift1Alt1">
    <w:name w:val="LR Overskrift 1 (Alt+1)"/>
    <w:basedOn w:val="Overskrift1"/>
    <w:next w:val="IndrykCtrlshifta"/>
    <w:uiPriority w:val="2"/>
    <w:qFormat/>
    <w:rsid w:val="00D72D62"/>
    <w:pPr>
      <w:numPr>
        <w:numId w:val="1"/>
      </w:numPr>
    </w:pPr>
  </w:style>
  <w:style w:type="table" w:styleId="Tabel-Gitter">
    <w:name w:val="Table Grid"/>
    <w:basedOn w:val="Tabel-Normal"/>
    <w:uiPriority w:val="59"/>
    <w:rsid w:val="00D72D62"/>
    <w:pPr>
      <w:spacing w:line="276" w:lineRule="auto"/>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tilAtAlt7">
    <w:name w:val="Opstil At (Alt+7)"/>
    <w:basedOn w:val="Normal"/>
    <w:uiPriority w:val="7"/>
    <w:qFormat/>
    <w:rsid w:val="00D72D62"/>
    <w:pPr>
      <w:numPr>
        <w:numId w:val="2"/>
      </w:numPr>
      <w:spacing w:after="240"/>
    </w:pPr>
  </w:style>
  <w:style w:type="paragraph" w:customStyle="1" w:styleId="OpstilBogstavAlt8">
    <w:name w:val="Opstil Bogstav (Alt+8)"/>
    <w:basedOn w:val="Normal"/>
    <w:uiPriority w:val="8"/>
    <w:qFormat/>
    <w:rsid w:val="00D72D62"/>
    <w:pPr>
      <w:numPr>
        <w:numId w:val="3"/>
      </w:numPr>
      <w:spacing w:after="240"/>
    </w:pPr>
  </w:style>
  <w:style w:type="paragraph" w:customStyle="1" w:styleId="OpstilflereniveauerAlt2">
    <w:name w:val="Opstil flere niveauer (Alt+2)"/>
    <w:basedOn w:val="Normal"/>
    <w:next w:val="IndrykCtrlshifta"/>
    <w:uiPriority w:val="3"/>
    <w:qFormat/>
    <w:rsid w:val="00D72D62"/>
    <w:pPr>
      <w:numPr>
        <w:ilvl w:val="1"/>
        <w:numId w:val="1"/>
      </w:numPr>
      <w:spacing w:after="360"/>
    </w:pPr>
  </w:style>
  <w:style w:type="paragraph" w:customStyle="1" w:styleId="OpstilPindAlt9">
    <w:name w:val="Opstil Pind (Alt+9)"/>
    <w:basedOn w:val="Normal"/>
    <w:uiPriority w:val="10"/>
    <w:qFormat/>
    <w:rsid w:val="00D72D62"/>
    <w:pPr>
      <w:numPr>
        <w:numId w:val="5"/>
      </w:numPr>
      <w:spacing w:after="240"/>
    </w:pPr>
  </w:style>
  <w:style w:type="paragraph" w:customStyle="1" w:styleId="OpstilPktAlt6">
    <w:name w:val="Opstil Pkt (Alt+6)"/>
    <w:basedOn w:val="Normal"/>
    <w:uiPriority w:val="9"/>
    <w:qFormat/>
    <w:rsid w:val="00D72D62"/>
    <w:pPr>
      <w:numPr>
        <w:numId w:val="6"/>
      </w:numPr>
    </w:pPr>
  </w:style>
  <w:style w:type="paragraph" w:customStyle="1" w:styleId="OpstilTalAlt5">
    <w:name w:val="Opstil Tal (Alt+5)"/>
    <w:basedOn w:val="Normal"/>
    <w:uiPriority w:val="4"/>
    <w:qFormat/>
    <w:rsid w:val="00D72D62"/>
    <w:pPr>
      <w:numPr>
        <w:numId w:val="7"/>
      </w:numPr>
      <w:spacing w:after="240"/>
    </w:pPr>
  </w:style>
  <w:style w:type="character" w:customStyle="1" w:styleId="Overskrift2Tegn">
    <w:name w:val="Overskrift 2 Tegn"/>
    <w:link w:val="Overskrift2"/>
    <w:uiPriority w:val="19"/>
    <w:semiHidden/>
    <w:rsid w:val="00D72D62"/>
    <w:rPr>
      <w:caps/>
      <w:spacing w:val="40"/>
      <w:sz w:val="18"/>
      <w:szCs w:val="18"/>
    </w:rPr>
  </w:style>
  <w:style w:type="character" w:customStyle="1" w:styleId="Overskrift3Tegn">
    <w:name w:val="Overskrift 3 Tegn"/>
    <w:link w:val="Overskrift3"/>
    <w:uiPriority w:val="6"/>
    <w:rsid w:val="00D72D62"/>
    <w:rPr>
      <w:b/>
      <w:caps/>
      <w:spacing w:val="40"/>
      <w:sz w:val="18"/>
      <w:szCs w:val="18"/>
    </w:rPr>
  </w:style>
  <w:style w:type="paragraph" w:customStyle="1" w:styleId="Modtager">
    <w:name w:val="Modtager"/>
    <w:basedOn w:val="Normal"/>
    <w:uiPriority w:val="98"/>
    <w:semiHidden/>
    <w:rsid w:val="00D72D62"/>
  </w:style>
  <w:style w:type="paragraph" w:styleId="Sidehoved">
    <w:name w:val="header"/>
    <w:basedOn w:val="Normal"/>
    <w:link w:val="SidehovedTegn"/>
    <w:uiPriority w:val="13"/>
    <w:unhideWhenUsed/>
    <w:rsid w:val="00D72D62"/>
    <w:pPr>
      <w:tabs>
        <w:tab w:val="left" w:pos="7995"/>
        <w:tab w:val="right" w:pos="10206"/>
      </w:tabs>
    </w:pPr>
    <w:rPr>
      <w:sz w:val="13"/>
    </w:rPr>
  </w:style>
  <w:style w:type="character" w:customStyle="1" w:styleId="SidehovedTegn">
    <w:name w:val="Sidehoved Tegn"/>
    <w:link w:val="Sidehoved"/>
    <w:uiPriority w:val="13"/>
    <w:rsid w:val="00D72D62"/>
    <w:rPr>
      <w:sz w:val="13"/>
      <w:szCs w:val="18"/>
    </w:rPr>
  </w:style>
  <w:style w:type="paragraph" w:styleId="Sidefod">
    <w:name w:val="footer"/>
    <w:basedOn w:val="Normal"/>
    <w:link w:val="SidefodTegn"/>
    <w:uiPriority w:val="13"/>
    <w:unhideWhenUsed/>
    <w:rsid w:val="00D72D62"/>
    <w:pPr>
      <w:tabs>
        <w:tab w:val="center" w:pos="3997"/>
      </w:tabs>
    </w:pPr>
    <w:rPr>
      <w:sz w:val="14"/>
    </w:rPr>
  </w:style>
  <w:style w:type="character" w:customStyle="1" w:styleId="SidefodTegn">
    <w:name w:val="Sidefod Tegn"/>
    <w:link w:val="Sidefod"/>
    <w:uiPriority w:val="13"/>
    <w:rsid w:val="00D72D62"/>
    <w:rPr>
      <w:sz w:val="14"/>
      <w:szCs w:val="18"/>
    </w:rPr>
  </w:style>
  <w:style w:type="paragraph" w:styleId="Markeringsbobletekst">
    <w:name w:val="Balloon Text"/>
    <w:basedOn w:val="Normal"/>
    <w:link w:val="MarkeringsbobletekstTegn"/>
    <w:uiPriority w:val="99"/>
    <w:semiHidden/>
    <w:unhideWhenUsed/>
    <w:rsid w:val="00D72D62"/>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72D62"/>
    <w:rPr>
      <w:rFonts w:ascii="Tahoma" w:hAnsi="Tahoma" w:cs="Tahoma"/>
      <w:sz w:val="16"/>
      <w:szCs w:val="16"/>
    </w:rPr>
  </w:style>
  <w:style w:type="character" w:styleId="Hyperlink">
    <w:name w:val="Hyperlink"/>
    <w:uiPriority w:val="99"/>
    <w:unhideWhenUsed/>
    <w:rsid w:val="00D72D62"/>
    <w:rPr>
      <w:color w:val="0000FF"/>
      <w:u w:val="single"/>
    </w:rPr>
  </w:style>
  <w:style w:type="paragraph" w:customStyle="1" w:styleId="Logo01">
    <w:name w:val="Logo01"/>
    <w:semiHidden/>
    <w:qFormat/>
    <w:rsid w:val="00D72D62"/>
    <w:pPr>
      <w:tabs>
        <w:tab w:val="left" w:pos="8080"/>
        <w:tab w:val="right" w:pos="10348"/>
      </w:tabs>
      <w:spacing w:line="336" w:lineRule="auto"/>
    </w:pPr>
    <w:rPr>
      <w:noProof/>
      <w:color w:val="404040"/>
      <w:sz w:val="13"/>
      <w:szCs w:val="18"/>
    </w:rPr>
  </w:style>
  <w:style w:type="character" w:styleId="Sidetal">
    <w:name w:val="page number"/>
    <w:uiPriority w:val="99"/>
    <w:rsid w:val="00D72D62"/>
    <w:rPr>
      <w:rFonts w:ascii="Lucida Sans Unicode" w:hAnsi="Lucida Sans Unicode"/>
      <w:sz w:val="18"/>
    </w:rPr>
  </w:style>
  <w:style w:type="paragraph" w:styleId="Fodnotetekst">
    <w:name w:val="footnote text"/>
    <w:basedOn w:val="Normal"/>
    <w:link w:val="FodnotetekstTegn"/>
    <w:uiPriority w:val="99"/>
    <w:semiHidden/>
    <w:unhideWhenUsed/>
    <w:rsid w:val="00D72D62"/>
    <w:pPr>
      <w:jc w:val="left"/>
    </w:pPr>
    <w:rPr>
      <w:sz w:val="14"/>
      <w:szCs w:val="20"/>
    </w:rPr>
  </w:style>
  <w:style w:type="character" w:customStyle="1" w:styleId="FodnotetekstTegn">
    <w:name w:val="Fodnotetekst Tegn"/>
    <w:link w:val="Fodnotetekst"/>
    <w:uiPriority w:val="99"/>
    <w:semiHidden/>
    <w:rsid w:val="00D72D62"/>
    <w:rPr>
      <w:sz w:val="14"/>
    </w:rPr>
  </w:style>
  <w:style w:type="paragraph" w:styleId="Underskrift">
    <w:name w:val="Signature"/>
    <w:basedOn w:val="Normal"/>
    <w:link w:val="UnderskriftTegn"/>
    <w:uiPriority w:val="12"/>
    <w:rsid w:val="00D72D62"/>
    <w:pPr>
      <w:keepNext/>
      <w:keepLines/>
      <w:spacing w:line="240" w:lineRule="auto"/>
      <w:jc w:val="left"/>
    </w:pPr>
  </w:style>
  <w:style w:type="character" w:customStyle="1" w:styleId="UnderskriftTegn">
    <w:name w:val="Underskrift Tegn"/>
    <w:link w:val="Underskrift"/>
    <w:uiPriority w:val="12"/>
    <w:rsid w:val="00D72D62"/>
    <w:rPr>
      <w:sz w:val="18"/>
      <w:szCs w:val="18"/>
    </w:rPr>
  </w:style>
  <w:style w:type="paragraph" w:customStyle="1" w:styleId="LogoLR01">
    <w:name w:val="LogoLR01"/>
    <w:semiHidden/>
    <w:qFormat/>
    <w:rsid w:val="00D72D62"/>
    <w:pPr>
      <w:tabs>
        <w:tab w:val="center" w:pos="3969"/>
      </w:tabs>
      <w:spacing w:line="280" w:lineRule="atLeast"/>
      <w:ind w:left="-567" w:right="-568"/>
    </w:pPr>
    <w:rPr>
      <w:rFonts w:ascii="Times New Roman" w:hAnsi="Times New Roman"/>
      <w:noProof/>
      <w:color w:val="727272"/>
      <w:w w:val="102"/>
      <w:sz w:val="17"/>
      <w:szCs w:val="17"/>
    </w:rPr>
  </w:style>
  <w:style w:type="character" w:customStyle="1" w:styleId="Overskrift9Tegn">
    <w:name w:val="Overskrift 9 Tegn"/>
    <w:basedOn w:val="Standardskrifttypeiafsnit"/>
    <w:link w:val="Overskrift9"/>
    <w:uiPriority w:val="19"/>
    <w:semiHidden/>
    <w:rsid w:val="00E839AE"/>
    <w:rPr>
      <w:rFonts w:asciiTheme="majorHAnsi" w:eastAsiaTheme="majorEastAsia" w:hAnsiTheme="majorHAnsi" w:cstheme="majorBidi"/>
      <w:i/>
      <w:iCs/>
      <w:color w:val="404040" w:themeColor="text1" w:themeTint="BF"/>
    </w:rPr>
  </w:style>
  <w:style w:type="paragraph" w:styleId="Listeafsnit">
    <w:name w:val="List Paragraph"/>
    <w:basedOn w:val="Normal"/>
    <w:uiPriority w:val="29"/>
    <w:semiHidden/>
    <w:qFormat/>
    <w:rsid w:val="005A460F"/>
    <w:pPr>
      <w:ind w:left="720"/>
      <w:contextualSpacing/>
    </w:pPr>
  </w:style>
  <w:style w:type="paragraph" w:styleId="Opstilling-punkttegn">
    <w:name w:val="List Bullet"/>
    <w:basedOn w:val="Normal"/>
    <w:uiPriority w:val="99"/>
    <w:semiHidden/>
    <w:unhideWhenUsed/>
    <w:rsid w:val="005A460F"/>
    <w:pPr>
      <w:numPr>
        <w:numId w:val="14"/>
      </w:numPr>
      <w:contextualSpacing/>
    </w:pPr>
  </w:style>
  <w:style w:type="paragraph" w:styleId="Korrektur">
    <w:name w:val="Revision"/>
    <w:hidden/>
    <w:uiPriority w:val="99"/>
    <w:semiHidden/>
    <w:rsid w:val="00390531"/>
    <w:rPr>
      <w:sz w:val="18"/>
      <w:szCs w:val="18"/>
    </w:rPr>
  </w:style>
  <w:style w:type="character" w:styleId="Kommentarhenvisning">
    <w:name w:val="annotation reference"/>
    <w:basedOn w:val="Standardskrifttypeiafsnit"/>
    <w:uiPriority w:val="99"/>
    <w:semiHidden/>
    <w:unhideWhenUsed/>
    <w:rsid w:val="007360B2"/>
    <w:rPr>
      <w:sz w:val="16"/>
      <w:szCs w:val="16"/>
    </w:rPr>
  </w:style>
  <w:style w:type="paragraph" w:styleId="Kommentartekst">
    <w:name w:val="annotation text"/>
    <w:basedOn w:val="Normal"/>
    <w:link w:val="KommentartekstTegn"/>
    <w:uiPriority w:val="99"/>
    <w:semiHidden/>
    <w:unhideWhenUsed/>
    <w:rsid w:val="007360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60B2"/>
  </w:style>
  <w:style w:type="paragraph" w:styleId="Kommentaremne">
    <w:name w:val="annotation subject"/>
    <w:basedOn w:val="Kommentartekst"/>
    <w:next w:val="Kommentartekst"/>
    <w:link w:val="KommentaremneTegn"/>
    <w:uiPriority w:val="99"/>
    <w:semiHidden/>
    <w:unhideWhenUsed/>
    <w:rsid w:val="007360B2"/>
    <w:rPr>
      <w:b/>
      <w:bCs/>
    </w:rPr>
  </w:style>
  <w:style w:type="character" w:customStyle="1" w:styleId="KommentaremneTegn">
    <w:name w:val="Kommentaremne Tegn"/>
    <w:basedOn w:val="KommentartekstTegn"/>
    <w:link w:val="Kommentaremne"/>
    <w:uiPriority w:val="99"/>
    <w:semiHidden/>
    <w:rsid w:val="007360B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dk/da/euoplysningen/tvudbu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763B-BA19-460E-8215-57D6DAB3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1977</Words>
  <Characters>12066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Blankt dokument - Navokat</vt:lpstr>
    </vt:vector>
  </TitlesOfParts>
  <Manager>MS Word, ver. 2010</Manager>
  <Company>© EG A/S, EG Advokat</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Blankt dokument - Navokat</dc:title>
  <dc:creator>Asbjørn de Roepstorff</dc:creator>
  <cp:lastModifiedBy>iamofo</cp:lastModifiedBy>
  <cp:revision>4</cp:revision>
  <cp:lastPrinted>2015-03-04T17:53:00Z</cp:lastPrinted>
  <dcterms:created xsi:type="dcterms:W3CDTF">2015-03-05T13:57:00Z</dcterms:created>
  <dcterms:modified xsi:type="dcterms:W3CDTF">2015-03-05T15:13:00Z</dcterms:modified>
  <cp:category>dok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zzFaxMail">
    <vt:lpwstr/>
  </property>
  <property fmtid="{D5CDD505-2E9C-101B-9397-08002B2CF9AE}" pid="4" name="Jnr">
    <vt:lpwstr>07680</vt:lpwstr>
  </property>
</Properties>
</file>